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1AE" w:rsidRDefault="002611AE" w:rsidP="00F019E5">
      <w:bookmarkStart w:id="0" w:name="_GoBack"/>
    </w:p>
    <w:p w:rsidR="00A7416B" w:rsidRDefault="00A7416B" w:rsidP="00F019E5"/>
    <w:p w:rsidR="00836781" w:rsidRDefault="00836781" w:rsidP="00F019E5"/>
    <w:p w:rsidR="00836781" w:rsidRDefault="00836781" w:rsidP="00F019E5"/>
    <w:p w:rsidR="00F019E5" w:rsidRDefault="00F019E5" w:rsidP="00F019E5">
      <w:pPr>
        <w:jc w:val="center"/>
        <w:rPr>
          <w:rFonts w:cs="Arial"/>
          <w:b/>
          <w:sz w:val="28"/>
          <w:szCs w:val="28"/>
        </w:rPr>
      </w:pPr>
      <w:r w:rsidRPr="00F019E5">
        <w:rPr>
          <w:rFonts w:cs="Arial"/>
          <w:b/>
          <w:sz w:val="28"/>
          <w:szCs w:val="28"/>
        </w:rPr>
        <w:t>WOC 1 Triennial Report</w:t>
      </w:r>
    </w:p>
    <w:p w:rsidR="00F019E5" w:rsidRDefault="00F019E5" w:rsidP="00F019E5">
      <w:pPr>
        <w:jc w:val="center"/>
        <w:rPr>
          <w:rFonts w:cs="Arial"/>
          <w:b/>
          <w:sz w:val="28"/>
          <w:szCs w:val="28"/>
        </w:rPr>
      </w:pPr>
      <w:r>
        <w:rPr>
          <w:rFonts w:cs="Arial"/>
          <w:b/>
          <w:sz w:val="28"/>
          <w:szCs w:val="28"/>
        </w:rPr>
        <w:t>2012-2015</w:t>
      </w:r>
    </w:p>
    <w:p w:rsidR="001031B3" w:rsidRDefault="001031B3" w:rsidP="00F019E5">
      <w:pPr>
        <w:jc w:val="center"/>
        <w:rPr>
          <w:rFonts w:cs="Arial"/>
          <w:b/>
          <w:sz w:val="28"/>
          <w:szCs w:val="28"/>
        </w:rPr>
      </w:pPr>
    </w:p>
    <w:p w:rsidR="002611AE" w:rsidRDefault="002611AE" w:rsidP="00F019E5">
      <w:pPr>
        <w:jc w:val="center"/>
        <w:rPr>
          <w:rFonts w:cs="Arial"/>
          <w:b/>
          <w:sz w:val="28"/>
          <w:szCs w:val="28"/>
        </w:rPr>
      </w:pPr>
    </w:p>
    <w:p w:rsidR="00F019E5" w:rsidRPr="00F019E5" w:rsidRDefault="00F019E5" w:rsidP="00F019E5">
      <w:pPr>
        <w:jc w:val="center"/>
        <w:rPr>
          <w:rFonts w:cs="Arial"/>
          <w:b/>
          <w:sz w:val="28"/>
          <w:szCs w:val="28"/>
        </w:rPr>
      </w:pPr>
      <w:r w:rsidRPr="00F019E5">
        <w:rPr>
          <w:rFonts w:cs="Arial"/>
          <w:b/>
          <w:sz w:val="28"/>
          <w:szCs w:val="28"/>
        </w:rPr>
        <w:t>STUDY GROUP 1.</w:t>
      </w:r>
      <w:r w:rsidR="00CD0ABF">
        <w:rPr>
          <w:rFonts w:cs="Arial"/>
          <w:b/>
          <w:sz w:val="28"/>
          <w:szCs w:val="28"/>
        </w:rPr>
        <w:t>2</w:t>
      </w:r>
    </w:p>
    <w:p w:rsidR="00F019E5" w:rsidRPr="00F019E5" w:rsidRDefault="00CD0ABF" w:rsidP="00F019E5">
      <w:pPr>
        <w:jc w:val="center"/>
        <w:rPr>
          <w:rFonts w:cs="Arial"/>
          <w:b/>
          <w:sz w:val="28"/>
          <w:szCs w:val="28"/>
        </w:rPr>
      </w:pPr>
      <w:r>
        <w:rPr>
          <w:rFonts w:cs="Arial"/>
          <w:b/>
          <w:sz w:val="28"/>
          <w:szCs w:val="28"/>
        </w:rPr>
        <w:t>GLOBAL RESERVES AND RESOURCES</w:t>
      </w:r>
      <w:r w:rsidR="00BB0E55">
        <w:rPr>
          <w:rFonts w:cs="Arial"/>
          <w:b/>
          <w:sz w:val="28"/>
          <w:szCs w:val="28"/>
        </w:rPr>
        <w:t xml:space="preserve"> OF NATURAL GAS</w:t>
      </w:r>
    </w:p>
    <w:p w:rsidR="001031B3" w:rsidRDefault="001031B3" w:rsidP="00F019E5"/>
    <w:p w:rsidR="00F019E5" w:rsidRPr="00CD0ABF" w:rsidRDefault="00F019E5" w:rsidP="00F019E5">
      <w:pPr>
        <w:jc w:val="center"/>
        <w:rPr>
          <w:rFonts w:cs="Arial"/>
          <w:b/>
          <w:lang w:val="en-GB"/>
        </w:rPr>
      </w:pPr>
      <w:r w:rsidRPr="00CD0ABF">
        <w:rPr>
          <w:rFonts w:cs="Arial"/>
          <w:b/>
          <w:lang w:val="en-GB"/>
        </w:rPr>
        <w:t>Study Group Leader</w:t>
      </w:r>
    </w:p>
    <w:p w:rsidR="001031B3" w:rsidRPr="00326A97" w:rsidRDefault="00212826" w:rsidP="001031B3">
      <w:pPr>
        <w:jc w:val="center"/>
        <w:rPr>
          <w:rFonts w:cs="Arial"/>
        </w:rPr>
      </w:pPr>
      <w:r>
        <w:t>Mohamed Kaced</w:t>
      </w:r>
      <w:r w:rsidR="003220EA" w:rsidRPr="00326A97">
        <w:rPr>
          <w:rFonts w:cs="Arial"/>
        </w:rPr>
        <w:t xml:space="preserve"> </w:t>
      </w:r>
      <w:r w:rsidR="00F019E5" w:rsidRPr="00326A97">
        <w:rPr>
          <w:rFonts w:cs="Arial"/>
        </w:rPr>
        <w:t>(</w:t>
      </w:r>
      <w:r>
        <w:rPr>
          <w:rFonts w:cs="Arial"/>
        </w:rPr>
        <w:t>Sonatrach</w:t>
      </w:r>
      <w:r w:rsidR="003220EA" w:rsidRPr="00326A97">
        <w:rPr>
          <w:rFonts w:cs="Arial"/>
        </w:rPr>
        <w:t xml:space="preserve">, </w:t>
      </w:r>
      <w:r>
        <w:rPr>
          <w:rFonts w:cs="Arial"/>
        </w:rPr>
        <w:t>Algeria</w:t>
      </w:r>
      <w:r w:rsidR="00F019E5" w:rsidRPr="00326A97">
        <w:rPr>
          <w:rFonts w:cs="Arial"/>
        </w:rPr>
        <w:t>)</w:t>
      </w:r>
    </w:p>
    <w:p w:rsidR="002611AE" w:rsidRDefault="002611AE" w:rsidP="0032391C">
      <w:pPr>
        <w:jc w:val="center"/>
      </w:pPr>
    </w:p>
    <w:p w:rsidR="00A7416B" w:rsidRPr="00326A97" w:rsidRDefault="00A7416B" w:rsidP="0032391C">
      <w:pPr>
        <w:jc w:val="center"/>
      </w:pPr>
    </w:p>
    <w:p w:rsidR="002611AE" w:rsidRPr="001031B3" w:rsidRDefault="002611AE" w:rsidP="002611AE">
      <w:pPr>
        <w:jc w:val="center"/>
        <w:rPr>
          <w:b/>
          <w:lang w:val="en-GB"/>
        </w:rPr>
      </w:pPr>
      <w:r w:rsidRPr="001031B3">
        <w:rPr>
          <w:b/>
          <w:lang w:val="en-GB"/>
        </w:rPr>
        <w:t>Study Group Members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417"/>
        <w:gridCol w:w="1276"/>
      </w:tblGrid>
      <w:tr w:rsidR="002611AE" w:rsidRPr="007479C3" w:rsidTr="002611AE">
        <w:trPr>
          <w:trHeight w:val="275"/>
          <w:jc w:val="center"/>
        </w:trPr>
        <w:tc>
          <w:tcPr>
            <w:tcW w:w="2802" w:type="dxa"/>
          </w:tcPr>
          <w:p w:rsidR="002611AE" w:rsidRPr="007479C3" w:rsidRDefault="002611AE" w:rsidP="00620E62">
            <w:pPr>
              <w:spacing w:line="276" w:lineRule="auto"/>
              <w:rPr>
                <w:lang w:val="en-GB"/>
              </w:rPr>
            </w:pPr>
            <w:r w:rsidRPr="007479C3">
              <w:rPr>
                <w:lang w:val="en-GB"/>
              </w:rPr>
              <w:t>Abdelouahad Belmouloud</w:t>
            </w:r>
          </w:p>
        </w:tc>
        <w:tc>
          <w:tcPr>
            <w:tcW w:w="1417" w:type="dxa"/>
          </w:tcPr>
          <w:p w:rsidR="002611AE" w:rsidRPr="007479C3" w:rsidRDefault="002611AE" w:rsidP="00620E62">
            <w:pPr>
              <w:spacing w:line="276" w:lineRule="auto"/>
              <w:rPr>
                <w:lang w:val="en-GB"/>
              </w:rPr>
            </w:pPr>
            <w:r>
              <w:rPr>
                <w:lang w:val="en-GB"/>
              </w:rPr>
              <w:t>Sonatrach</w:t>
            </w:r>
          </w:p>
        </w:tc>
        <w:tc>
          <w:tcPr>
            <w:tcW w:w="1276" w:type="dxa"/>
          </w:tcPr>
          <w:p w:rsidR="002611AE" w:rsidRPr="007479C3" w:rsidRDefault="002611AE" w:rsidP="00620E62">
            <w:pPr>
              <w:spacing w:line="276" w:lineRule="auto"/>
              <w:rPr>
                <w:lang w:val="en-GB"/>
              </w:rPr>
            </w:pPr>
            <w:r>
              <w:rPr>
                <w:lang w:val="en-GB"/>
              </w:rPr>
              <w:t>Algeria</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Faiçal Belaid</w:t>
            </w:r>
          </w:p>
        </w:tc>
        <w:tc>
          <w:tcPr>
            <w:tcW w:w="1417" w:type="dxa"/>
          </w:tcPr>
          <w:p w:rsidR="002611AE" w:rsidRPr="007479C3" w:rsidRDefault="002611AE" w:rsidP="00620E62">
            <w:pPr>
              <w:spacing w:line="276" w:lineRule="auto"/>
              <w:rPr>
                <w:lang w:val="en-GB"/>
              </w:rPr>
            </w:pPr>
            <w:r>
              <w:rPr>
                <w:lang w:val="en-GB"/>
              </w:rPr>
              <w:t>Sonatrach</w:t>
            </w:r>
          </w:p>
        </w:tc>
        <w:tc>
          <w:tcPr>
            <w:tcW w:w="1276" w:type="dxa"/>
          </w:tcPr>
          <w:p w:rsidR="002611AE" w:rsidRPr="007479C3" w:rsidRDefault="002611AE" w:rsidP="00620E62">
            <w:pPr>
              <w:spacing w:line="276" w:lineRule="auto"/>
              <w:rPr>
                <w:lang w:val="en-GB"/>
              </w:rPr>
            </w:pPr>
            <w:r>
              <w:rPr>
                <w:lang w:val="en-GB"/>
              </w:rPr>
              <w:t>Algeria</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Said Chelbeb</w:t>
            </w:r>
          </w:p>
        </w:tc>
        <w:tc>
          <w:tcPr>
            <w:tcW w:w="1417" w:type="dxa"/>
          </w:tcPr>
          <w:p w:rsidR="002611AE" w:rsidRPr="007479C3" w:rsidRDefault="002611AE" w:rsidP="00620E62">
            <w:pPr>
              <w:spacing w:line="276" w:lineRule="auto"/>
              <w:rPr>
                <w:lang w:val="en-GB"/>
              </w:rPr>
            </w:pPr>
            <w:r>
              <w:rPr>
                <w:lang w:val="en-GB"/>
              </w:rPr>
              <w:t>Sonatrach</w:t>
            </w:r>
          </w:p>
        </w:tc>
        <w:tc>
          <w:tcPr>
            <w:tcW w:w="1276" w:type="dxa"/>
          </w:tcPr>
          <w:p w:rsidR="002611AE" w:rsidRPr="007479C3" w:rsidRDefault="002611AE" w:rsidP="00620E62">
            <w:pPr>
              <w:spacing w:line="276" w:lineRule="auto"/>
              <w:rPr>
                <w:lang w:val="en-GB"/>
              </w:rPr>
            </w:pPr>
            <w:r>
              <w:rPr>
                <w:lang w:val="en-GB"/>
              </w:rPr>
              <w:t>Algeria</w:t>
            </w:r>
          </w:p>
        </w:tc>
      </w:tr>
      <w:tr w:rsidR="002611AE" w:rsidRPr="007479C3" w:rsidTr="002611AE">
        <w:trPr>
          <w:jc w:val="center"/>
        </w:trPr>
        <w:tc>
          <w:tcPr>
            <w:tcW w:w="2802" w:type="dxa"/>
          </w:tcPr>
          <w:p w:rsidR="002611AE" w:rsidRPr="00620E62" w:rsidRDefault="002611AE" w:rsidP="00620E62">
            <w:pPr>
              <w:spacing w:line="276" w:lineRule="auto"/>
              <w:rPr>
                <w:lang w:val="en-GB"/>
              </w:rPr>
            </w:pPr>
            <w:r w:rsidRPr="00620E62">
              <w:rPr>
                <w:lang w:val="en-GB"/>
              </w:rPr>
              <w:t>Fernando Bado</w:t>
            </w:r>
          </w:p>
        </w:tc>
        <w:tc>
          <w:tcPr>
            <w:tcW w:w="1417" w:type="dxa"/>
          </w:tcPr>
          <w:p w:rsidR="002611AE" w:rsidRPr="00620E62" w:rsidRDefault="002611AE" w:rsidP="00620E62">
            <w:pPr>
              <w:spacing w:line="276" w:lineRule="auto"/>
              <w:rPr>
                <w:lang w:val="en-GB"/>
              </w:rPr>
            </w:pPr>
            <w:r w:rsidRPr="00620E62">
              <w:rPr>
                <w:lang w:val="en-GB"/>
              </w:rPr>
              <w:t>Tenaris</w:t>
            </w:r>
          </w:p>
        </w:tc>
        <w:tc>
          <w:tcPr>
            <w:tcW w:w="1276" w:type="dxa"/>
          </w:tcPr>
          <w:p w:rsidR="002611AE" w:rsidRPr="00620E62" w:rsidRDefault="002611AE" w:rsidP="00620E62">
            <w:pPr>
              <w:spacing w:line="276" w:lineRule="auto"/>
              <w:rPr>
                <w:lang w:val="en-GB"/>
              </w:rPr>
            </w:pPr>
            <w:r>
              <w:rPr>
                <w:lang w:val="en-GB"/>
              </w:rPr>
              <w:t>Argentina</w:t>
            </w:r>
          </w:p>
        </w:tc>
      </w:tr>
      <w:tr w:rsidR="002425A2" w:rsidRPr="007479C3" w:rsidTr="002611AE">
        <w:trPr>
          <w:jc w:val="center"/>
        </w:trPr>
        <w:tc>
          <w:tcPr>
            <w:tcW w:w="2802" w:type="dxa"/>
          </w:tcPr>
          <w:p w:rsidR="002425A2" w:rsidRPr="00620E62" w:rsidRDefault="00212826" w:rsidP="00620E62">
            <w:pPr>
              <w:rPr>
                <w:lang w:val="en-GB"/>
              </w:rPr>
            </w:pPr>
            <w:r>
              <w:rPr>
                <w:lang w:val="en-GB"/>
              </w:rPr>
              <w:t>Denis Krambeck Dinelli</w:t>
            </w:r>
          </w:p>
        </w:tc>
        <w:tc>
          <w:tcPr>
            <w:tcW w:w="1417" w:type="dxa"/>
          </w:tcPr>
          <w:p w:rsidR="002425A2" w:rsidRPr="00620E62" w:rsidRDefault="00212826" w:rsidP="00212826">
            <w:pPr>
              <w:rPr>
                <w:lang w:val="en-GB"/>
              </w:rPr>
            </w:pPr>
            <w:r>
              <w:rPr>
                <w:lang w:val="en-GB"/>
              </w:rPr>
              <w:t>Petrobras</w:t>
            </w:r>
          </w:p>
        </w:tc>
        <w:tc>
          <w:tcPr>
            <w:tcW w:w="1276" w:type="dxa"/>
          </w:tcPr>
          <w:p w:rsidR="002425A2" w:rsidRPr="00620E62" w:rsidRDefault="00212826" w:rsidP="00212826">
            <w:pPr>
              <w:rPr>
                <w:lang w:val="en-GB"/>
              </w:rPr>
            </w:pPr>
            <w:r>
              <w:rPr>
                <w:lang w:val="en-GB"/>
              </w:rPr>
              <w:t>Brazil</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Bernard Seiller</w:t>
            </w:r>
          </w:p>
        </w:tc>
        <w:tc>
          <w:tcPr>
            <w:tcW w:w="1417" w:type="dxa"/>
          </w:tcPr>
          <w:p w:rsidR="002611AE" w:rsidRPr="007479C3" w:rsidRDefault="002611AE" w:rsidP="00620E62">
            <w:pPr>
              <w:spacing w:line="276" w:lineRule="auto"/>
              <w:rPr>
                <w:lang w:val="en-GB"/>
              </w:rPr>
            </w:pPr>
            <w:r>
              <w:rPr>
                <w:lang w:val="en-GB"/>
              </w:rPr>
              <w:t>Total</w:t>
            </w:r>
          </w:p>
        </w:tc>
        <w:tc>
          <w:tcPr>
            <w:tcW w:w="1276" w:type="dxa"/>
          </w:tcPr>
          <w:p w:rsidR="002611AE" w:rsidRPr="007479C3" w:rsidRDefault="002611AE" w:rsidP="00620E62">
            <w:pPr>
              <w:spacing w:line="276" w:lineRule="auto"/>
              <w:rPr>
                <w:lang w:val="en-GB"/>
              </w:rPr>
            </w:pPr>
            <w:r>
              <w:rPr>
                <w:lang w:val="en-GB"/>
              </w:rPr>
              <w:t>France</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Richard Migeon</w:t>
            </w:r>
          </w:p>
        </w:tc>
        <w:tc>
          <w:tcPr>
            <w:tcW w:w="1417" w:type="dxa"/>
          </w:tcPr>
          <w:p w:rsidR="002611AE" w:rsidRPr="007479C3" w:rsidRDefault="002611AE" w:rsidP="00620E62">
            <w:pPr>
              <w:spacing w:line="276" w:lineRule="auto"/>
              <w:rPr>
                <w:lang w:val="en-GB"/>
              </w:rPr>
            </w:pPr>
            <w:r>
              <w:rPr>
                <w:lang w:val="en-GB"/>
              </w:rPr>
              <w:t>Total</w:t>
            </w:r>
          </w:p>
        </w:tc>
        <w:tc>
          <w:tcPr>
            <w:tcW w:w="1276" w:type="dxa"/>
          </w:tcPr>
          <w:p w:rsidR="002611AE" w:rsidRPr="007479C3" w:rsidRDefault="002611AE" w:rsidP="00620E62">
            <w:pPr>
              <w:spacing w:line="276" w:lineRule="auto"/>
              <w:rPr>
                <w:lang w:val="en-GB"/>
              </w:rPr>
            </w:pPr>
            <w:r>
              <w:rPr>
                <w:lang w:val="en-GB"/>
              </w:rPr>
              <w:t>France</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Vincent Trocme</w:t>
            </w:r>
          </w:p>
        </w:tc>
        <w:tc>
          <w:tcPr>
            <w:tcW w:w="1417" w:type="dxa"/>
          </w:tcPr>
          <w:p w:rsidR="002611AE" w:rsidRPr="007479C3" w:rsidRDefault="002611AE" w:rsidP="00620E62">
            <w:pPr>
              <w:spacing w:line="276" w:lineRule="auto"/>
              <w:rPr>
                <w:lang w:val="en-GB"/>
              </w:rPr>
            </w:pPr>
            <w:r>
              <w:rPr>
                <w:lang w:val="en-GB"/>
              </w:rPr>
              <w:t>GDF Suez</w:t>
            </w:r>
          </w:p>
        </w:tc>
        <w:tc>
          <w:tcPr>
            <w:tcW w:w="1276" w:type="dxa"/>
          </w:tcPr>
          <w:p w:rsidR="002611AE" w:rsidRPr="007479C3" w:rsidRDefault="002611AE" w:rsidP="00620E62">
            <w:pPr>
              <w:spacing w:line="276" w:lineRule="auto"/>
              <w:rPr>
                <w:lang w:val="en-GB"/>
              </w:rPr>
            </w:pPr>
            <w:r>
              <w:rPr>
                <w:lang w:val="en-GB"/>
              </w:rPr>
              <w:t>France</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Gholamreza Bahmannia</w:t>
            </w:r>
          </w:p>
        </w:tc>
        <w:tc>
          <w:tcPr>
            <w:tcW w:w="1417" w:type="dxa"/>
          </w:tcPr>
          <w:p w:rsidR="002611AE" w:rsidRPr="007479C3" w:rsidRDefault="002611AE" w:rsidP="00620E62">
            <w:pPr>
              <w:spacing w:line="276" w:lineRule="auto"/>
              <w:rPr>
                <w:lang w:val="en-GB"/>
              </w:rPr>
            </w:pPr>
            <w:r>
              <w:rPr>
                <w:lang w:val="en-GB"/>
              </w:rPr>
              <w:t>NIGC</w:t>
            </w:r>
          </w:p>
        </w:tc>
        <w:tc>
          <w:tcPr>
            <w:tcW w:w="1276" w:type="dxa"/>
          </w:tcPr>
          <w:p w:rsidR="002611AE" w:rsidRPr="007479C3" w:rsidRDefault="002611AE" w:rsidP="00620E62">
            <w:pPr>
              <w:spacing w:line="276" w:lineRule="auto"/>
              <w:rPr>
                <w:lang w:val="en-GB"/>
              </w:rPr>
            </w:pPr>
            <w:r>
              <w:rPr>
                <w:lang w:val="en-GB"/>
              </w:rPr>
              <w:t>Iran</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Krit Limbanyen</w:t>
            </w:r>
          </w:p>
        </w:tc>
        <w:tc>
          <w:tcPr>
            <w:tcW w:w="1417" w:type="dxa"/>
          </w:tcPr>
          <w:p w:rsidR="002611AE" w:rsidRPr="007479C3" w:rsidRDefault="002611AE" w:rsidP="00620E62">
            <w:pPr>
              <w:spacing w:line="276" w:lineRule="auto"/>
              <w:rPr>
                <w:lang w:val="en-GB"/>
              </w:rPr>
            </w:pPr>
            <w:r>
              <w:rPr>
                <w:lang w:val="en-GB"/>
              </w:rPr>
              <w:t>PTT</w:t>
            </w:r>
          </w:p>
        </w:tc>
        <w:tc>
          <w:tcPr>
            <w:tcW w:w="1276" w:type="dxa"/>
          </w:tcPr>
          <w:p w:rsidR="002611AE" w:rsidRPr="007479C3" w:rsidRDefault="002611AE" w:rsidP="00620E62">
            <w:pPr>
              <w:spacing w:line="276" w:lineRule="auto"/>
              <w:rPr>
                <w:lang w:val="en-GB"/>
              </w:rPr>
            </w:pPr>
            <w:r>
              <w:rPr>
                <w:lang w:val="en-GB"/>
              </w:rPr>
              <w:t>Thailand</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Montri Silpa-Archa</w:t>
            </w:r>
          </w:p>
        </w:tc>
        <w:tc>
          <w:tcPr>
            <w:tcW w:w="1417" w:type="dxa"/>
          </w:tcPr>
          <w:p w:rsidR="002611AE" w:rsidRPr="007479C3" w:rsidRDefault="002611AE" w:rsidP="00620E62">
            <w:pPr>
              <w:spacing w:line="276" w:lineRule="auto"/>
              <w:rPr>
                <w:lang w:val="en-GB"/>
              </w:rPr>
            </w:pPr>
            <w:r>
              <w:rPr>
                <w:lang w:val="en-GB"/>
              </w:rPr>
              <w:t>PTT E&amp;P</w:t>
            </w:r>
          </w:p>
        </w:tc>
        <w:tc>
          <w:tcPr>
            <w:tcW w:w="1276" w:type="dxa"/>
          </w:tcPr>
          <w:p w:rsidR="002611AE" w:rsidRPr="007479C3" w:rsidRDefault="002611AE" w:rsidP="00620E62">
            <w:pPr>
              <w:spacing w:line="276" w:lineRule="auto"/>
              <w:rPr>
                <w:lang w:val="en-GB"/>
              </w:rPr>
            </w:pPr>
            <w:r>
              <w:rPr>
                <w:lang w:val="en-GB"/>
              </w:rPr>
              <w:t>Thailand</w:t>
            </w:r>
          </w:p>
        </w:tc>
      </w:tr>
      <w:tr w:rsidR="002611AE" w:rsidRPr="007479C3" w:rsidTr="002611AE">
        <w:trPr>
          <w:jc w:val="center"/>
        </w:trPr>
        <w:tc>
          <w:tcPr>
            <w:tcW w:w="2802" w:type="dxa"/>
          </w:tcPr>
          <w:p w:rsidR="002611AE" w:rsidRPr="007479C3" w:rsidRDefault="002611AE" w:rsidP="00620E62">
            <w:pPr>
              <w:spacing w:line="276" w:lineRule="auto"/>
              <w:rPr>
                <w:lang w:val="en-GB"/>
              </w:rPr>
            </w:pPr>
            <w:r w:rsidRPr="007479C3">
              <w:rPr>
                <w:lang w:val="en-GB"/>
              </w:rPr>
              <w:t>Naruepon Lecksiwilai</w:t>
            </w:r>
          </w:p>
        </w:tc>
        <w:tc>
          <w:tcPr>
            <w:tcW w:w="1417" w:type="dxa"/>
          </w:tcPr>
          <w:p w:rsidR="002611AE" w:rsidRPr="007479C3" w:rsidRDefault="002611AE" w:rsidP="00620E62">
            <w:pPr>
              <w:spacing w:line="276" w:lineRule="auto"/>
              <w:rPr>
                <w:lang w:val="en-GB"/>
              </w:rPr>
            </w:pPr>
            <w:r>
              <w:rPr>
                <w:lang w:val="en-GB"/>
              </w:rPr>
              <w:t>PTT E&amp;P</w:t>
            </w:r>
          </w:p>
        </w:tc>
        <w:tc>
          <w:tcPr>
            <w:tcW w:w="1276" w:type="dxa"/>
          </w:tcPr>
          <w:p w:rsidR="002611AE" w:rsidRPr="007479C3" w:rsidRDefault="002611AE" w:rsidP="00620E62">
            <w:pPr>
              <w:spacing w:line="276" w:lineRule="auto"/>
              <w:rPr>
                <w:lang w:val="en-GB"/>
              </w:rPr>
            </w:pPr>
            <w:r>
              <w:rPr>
                <w:lang w:val="en-GB"/>
              </w:rPr>
              <w:t>Thailand</w:t>
            </w:r>
          </w:p>
        </w:tc>
      </w:tr>
      <w:tr w:rsidR="00212826" w:rsidRPr="007479C3" w:rsidTr="002611AE">
        <w:trPr>
          <w:jc w:val="center"/>
        </w:trPr>
        <w:tc>
          <w:tcPr>
            <w:tcW w:w="2802" w:type="dxa"/>
          </w:tcPr>
          <w:p w:rsidR="00212826" w:rsidRPr="007479C3" w:rsidRDefault="00212826" w:rsidP="00620E62">
            <w:pPr>
              <w:rPr>
                <w:lang w:val="en-GB"/>
              </w:rPr>
            </w:pPr>
            <w:r>
              <w:rPr>
                <w:lang w:val="en-GB"/>
              </w:rPr>
              <w:t>Andres Gabriel Weissfeld</w:t>
            </w:r>
          </w:p>
        </w:tc>
        <w:tc>
          <w:tcPr>
            <w:tcW w:w="1417" w:type="dxa"/>
          </w:tcPr>
          <w:p w:rsidR="00212826" w:rsidRDefault="00212826" w:rsidP="00620E62">
            <w:pPr>
              <w:rPr>
                <w:lang w:val="en-GB"/>
              </w:rPr>
            </w:pPr>
            <w:r>
              <w:rPr>
                <w:lang w:val="en-GB"/>
              </w:rPr>
              <w:t>Tenaris</w:t>
            </w:r>
          </w:p>
        </w:tc>
        <w:tc>
          <w:tcPr>
            <w:tcW w:w="1276" w:type="dxa"/>
          </w:tcPr>
          <w:p w:rsidR="00212826" w:rsidRDefault="00212826" w:rsidP="00620E62">
            <w:pPr>
              <w:rPr>
                <w:lang w:val="en-GB"/>
              </w:rPr>
            </w:pPr>
            <w:r>
              <w:rPr>
                <w:lang w:val="en-GB"/>
              </w:rPr>
              <w:t>USA</w:t>
            </w:r>
          </w:p>
        </w:tc>
      </w:tr>
    </w:tbl>
    <w:p w:rsidR="002611AE" w:rsidRDefault="002611AE" w:rsidP="002611AE">
      <w:pPr>
        <w:jc w:val="left"/>
        <w:rPr>
          <w:lang w:val="en-GB"/>
        </w:rPr>
      </w:pPr>
    </w:p>
    <w:p w:rsidR="00A7416B" w:rsidRDefault="00A7416B" w:rsidP="002611AE">
      <w:pPr>
        <w:jc w:val="center"/>
        <w:rPr>
          <w:lang w:val="en-GB"/>
        </w:rPr>
      </w:pPr>
    </w:p>
    <w:p w:rsidR="001031B3" w:rsidRPr="002611AE" w:rsidRDefault="001031B3" w:rsidP="002611AE">
      <w:pPr>
        <w:spacing w:after="60"/>
        <w:jc w:val="center"/>
        <w:rPr>
          <w:rFonts w:cs="Arial"/>
          <w:b/>
          <w:lang w:val="en-GB"/>
        </w:rPr>
      </w:pPr>
      <w:r w:rsidRPr="002611AE">
        <w:rPr>
          <w:rFonts w:cs="Arial"/>
          <w:b/>
          <w:lang w:val="en-GB"/>
        </w:rPr>
        <w:t>Paris</w:t>
      </w:r>
    </w:p>
    <w:p w:rsidR="001031B3" w:rsidRPr="002611AE" w:rsidRDefault="00CA60CE" w:rsidP="00CA60CE">
      <w:pPr>
        <w:tabs>
          <w:tab w:val="center" w:pos="4535"/>
          <w:tab w:val="right" w:pos="9071"/>
        </w:tabs>
        <w:spacing w:after="60"/>
        <w:jc w:val="left"/>
        <w:rPr>
          <w:rFonts w:cs="Arial"/>
          <w:b/>
          <w:lang w:val="en-GB"/>
        </w:rPr>
      </w:pPr>
      <w:r>
        <w:rPr>
          <w:rFonts w:cs="Arial"/>
          <w:b/>
          <w:lang w:val="en-GB"/>
        </w:rPr>
        <w:tab/>
      </w:r>
      <w:r w:rsidR="001031B3" w:rsidRPr="002611AE">
        <w:rPr>
          <w:rFonts w:cs="Arial"/>
          <w:b/>
          <w:lang w:val="en-GB"/>
        </w:rPr>
        <w:t>June 2015</w:t>
      </w:r>
      <w:r>
        <w:rPr>
          <w:rFonts w:cs="Arial"/>
          <w:b/>
          <w:lang w:val="en-GB"/>
        </w:rPr>
        <w:tab/>
      </w:r>
    </w:p>
    <w:p w:rsidR="009A15AC" w:rsidRPr="00371AAC" w:rsidRDefault="00371AAC" w:rsidP="00A7416B">
      <w:pPr>
        <w:jc w:val="center"/>
        <w:rPr>
          <w:b/>
          <w:sz w:val="28"/>
          <w:szCs w:val="28"/>
        </w:rPr>
      </w:pPr>
      <w:r w:rsidRPr="00371AAC">
        <w:rPr>
          <w:b/>
          <w:sz w:val="28"/>
          <w:szCs w:val="28"/>
        </w:rPr>
        <w:lastRenderedPageBreak/>
        <w:t>Table of Contents</w:t>
      </w:r>
    </w:p>
    <w:p w:rsidR="00371AAC" w:rsidRDefault="00371AAC" w:rsidP="00371AAC"/>
    <w:p w:rsidR="0040390D" w:rsidRDefault="007B542D">
      <w:pPr>
        <w:pStyle w:val="Sumrio1"/>
        <w:tabs>
          <w:tab w:val="left" w:pos="442"/>
          <w:tab w:val="right" w:leader="dot" w:pos="9061"/>
        </w:tabs>
        <w:rPr>
          <w:rFonts w:asciiTheme="minorHAnsi" w:eastAsiaTheme="minorEastAsia" w:hAnsiTheme="minorHAnsi"/>
          <w:bCs w:val="0"/>
          <w:noProof/>
          <w:szCs w:val="22"/>
          <w:lang w:val="pt-BR" w:eastAsia="pt-BR"/>
        </w:rPr>
      </w:pPr>
      <w:r>
        <w:rPr>
          <w:b/>
          <w:bCs w:val="0"/>
          <w:lang w:val="pt-BR"/>
        </w:rPr>
        <w:fldChar w:fldCharType="begin"/>
      </w:r>
      <w:r>
        <w:rPr>
          <w:b/>
          <w:bCs w:val="0"/>
          <w:lang w:val="pt-BR"/>
        </w:rPr>
        <w:instrText xml:space="preserve"> TOC \o "1-4" \h \z \u </w:instrText>
      </w:r>
      <w:r>
        <w:rPr>
          <w:b/>
          <w:bCs w:val="0"/>
          <w:lang w:val="pt-BR"/>
        </w:rPr>
        <w:fldChar w:fldCharType="separate"/>
      </w:r>
      <w:hyperlink w:anchor="_Toc407626619" w:history="1">
        <w:r w:rsidR="0040390D" w:rsidRPr="009111CF">
          <w:rPr>
            <w:rStyle w:val="Hyperlink"/>
            <w:noProof/>
          </w:rPr>
          <w:t>2</w:t>
        </w:r>
        <w:r w:rsidR="0040390D">
          <w:rPr>
            <w:rFonts w:asciiTheme="minorHAnsi" w:eastAsiaTheme="minorEastAsia" w:hAnsiTheme="minorHAnsi"/>
            <w:bCs w:val="0"/>
            <w:noProof/>
            <w:szCs w:val="22"/>
            <w:lang w:val="pt-BR" w:eastAsia="pt-BR"/>
          </w:rPr>
          <w:tab/>
        </w:r>
        <w:r w:rsidR="0040390D" w:rsidRPr="009111CF">
          <w:rPr>
            <w:rStyle w:val="Hyperlink"/>
            <w:noProof/>
          </w:rPr>
          <w:t>GLOBAL RESERVES AND RESOURCES</w:t>
        </w:r>
        <w:r w:rsidR="0040390D">
          <w:rPr>
            <w:noProof/>
            <w:webHidden/>
          </w:rPr>
          <w:tab/>
        </w:r>
        <w:r w:rsidR="0040390D">
          <w:rPr>
            <w:noProof/>
            <w:webHidden/>
          </w:rPr>
          <w:fldChar w:fldCharType="begin"/>
        </w:r>
        <w:r w:rsidR="0040390D">
          <w:rPr>
            <w:noProof/>
            <w:webHidden/>
          </w:rPr>
          <w:instrText xml:space="preserve"> PAGEREF _Toc407626619 \h </w:instrText>
        </w:r>
        <w:r w:rsidR="0040390D">
          <w:rPr>
            <w:noProof/>
            <w:webHidden/>
          </w:rPr>
        </w:r>
        <w:r w:rsidR="0040390D">
          <w:rPr>
            <w:noProof/>
            <w:webHidden/>
          </w:rPr>
          <w:fldChar w:fldCharType="separate"/>
        </w:r>
        <w:r w:rsidR="0040390D">
          <w:rPr>
            <w:noProof/>
            <w:webHidden/>
          </w:rPr>
          <w:t>2.4</w:t>
        </w:r>
        <w:r w:rsidR="0040390D">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20" w:history="1">
        <w:r w:rsidRPr="009111CF">
          <w:rPr>
            <w:rStyle w:val="Hyperlink"/>
            <w:noProof/>
          </w:rPr>
          <w:t>Executive Summary</w:t>
        </w:r>
        <w:r>
          <w:rPr>
            <w:noProof/>
            <w:webHidden/>
          </w:rPr>
          <w:tab/>
        </w:r>
        <w:r>
          <w:rPr>
            <w:noProof/>
            <w:webHidden/>
          </w:rPr>
          <w:fldChar w:fldCharType="begin"/>
        </w:r>
        <w:r>
          <w:rPr>
            <w:noProof/>
            <w:webHidden/>
          </w:rPr>
          <w:instrText xml:space="preserve"> PAGEREF _Toc407626620 \h </w:instrText>
        </w:r>
        <w:r>
          <w:rPr>
            <w:noProof/>
            <w:webHidden/>
          </w:rPr>
        </w:r>
        <w:r>
          <w:rPr>
            <w:noProof/>
            <w:webHidden/>
          </w:rPr>
          <w:fldChar w:fldCharType="separate"/>
        </w:r>
        <w:r>
          <w:rPr>
            <w:noProof/>
            <w:webHidden/>
          </w:rPr>
          <w:t>2.4</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21" w:history="1">
        <w:r w:rsidRPr="009111CF">
          <w:rPr>
            <w:rStyle w:val="Hyperlink"/>
            <w:noProof/>
          </w:rPr>
          <w:t>2.1</w:t>
        </w:r>
        <w:r>
          <w:rPr>
            <w:rFonts w:asciiTheme="minorHAnsi" w:eastAsiaTheme="minorEastAsia" w:hAnsiTheme="minorHAnsi"/>
            <w:iCs w:val="0"/>
            <w:noProof/>
            <w:szCs w:val="22"/>
            <w:lang w:val="pt-BR" w:eastAsia="pt-BR"/>
          </w:rPr>
          <w:tab/>
        </w:r>
        <w:r w:rsidRPr="009111CF">
          <w:rPr>
            <w:rStyle w:val="Hyperlink"/>
            <w:noProof/>
          </w:rPr>
          <w:t>Introduction</w:t>
        </w:r>
        <w:r>
          <w:rPr>
            <w:noProof/>
            <w:webHidden/>
          </w:rPr>
          <w:tab/>
        </w:r>
        <w:r>
          <w:rPr>
            <w:noProof/>
            <w:webHidden/>
          </w:rPr>
          <w:fldChar w:fldCharType="begin"/>
        </w:r>
        <w:r>
          <w:rPr>
            <w:noProof/>
            <w:webHidden/>
          </w:rPr>
          <w:instrText xml:space="preserve"> PAGEREF _Toc407626621 \h </w:instrText>
        </w:r>
        <w:r>
          <w:rPr>
            <w:noProof/>
            <w:webHidden/>
          </w:rPr>
        </w:r>
        <w:r>
          <w:rPr>
            <w:noProof/>
            <w:webHidden/>
          </w:rPr>
          <w:fldChar w:fldCharType="separate"/>
        </w:r>
        <w:r>
          <w:rPr>
            <w:noProof/>
            <w:webHidden/>
          </w:rPr>
          <w:t>2.6</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22" w:history="1">
        <w:r w:rsidRPr="009111CF">
          <w:rPr>
            <w:rStyle w:val="Hyperlink"/>
            <w:noProof/>
          </w:rPr>
          <w:t>2.1.1</w:t>
        </w:r>
        <w:r>
          <w:rPr>
            <w:rFonts w:asciiTheme="minorHAnsi" w:eastAsiaTheme="minorEastAsia" w:hAnsiTheme="minorHAnsi"/>
            <w:noProof/>
            <w:szCs w:val="22"/>
            <w:lang w:val="pt-BR" w:eastAsia="pt-BR"/>
          </w:rPr>
          <w:tab/>
        </w:r>
        <w:r w:rsidRPr="009111CF">
          <w:rPr>
            <w:rStyle w:val="Hyperlink"/>
            <w:noProof/>
          </w:rPr>
          <w:t>Classification of hydrocarbon resources</w:t>
        </w:r>
        <w:r>
          <w:rPr>
            <w:noProof/>
            <w:webHidden/>
          </w:rPr>
          <w:tab/>
        </w:r>
        <w:r>
          <w:rPr>
            <w:noProof/>
            <w:webHidden/>
          </w:rPr>
          <w:fldChar w:fldCharType="begin"/>
        </w:r>
        <w:r>
          <w:rPr>
            <w:noProof/>
            <w:webHidden/>
          </w:rPr>
          <w:instrText xml:space="preserve"> PAGEREF _Toc407626622 \h </w:instrText>
        </w:r>
        <w:r>
          <w:rPr>
            <w:noProof/>
            <w:webHidden/>
          </w:rPr>
        </w:r>
        <w:r>
          <w:rPr>
            <w:noProof/>
            <w:webHidden/>
          </w:rPr>
          <w:fldChar w:fldCharType="separate"/>
        </w:r>
        <w:r>
          <w:rPr>
            <w:noProof/>
            <w:webHidden/>
          </w:rPr>
          <w:t>2.6</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23" w:history="1">
        <w:r w:rsidRPr="009111CF">
          <w:rPr>
            <w:rStyle w:val="Hyperlink"/>
            <w:noProof/>
          </w:rPr>
          <w:t>2.2</w:t>
        </w:r>
        <w:r>
          <w:rPr>
            <w:rFonts w:asciiTheme="minorHAnsi" w:eastAsiaTheme="minorEastAsia" w:hAnsiTheme="minorHAnsi"/>
            <w:iCs w:val="0"/>
            <w:noProof/>
            <w:szCs w:val="22"/>
            <w:lang w:val="pt-BR" w:eastAsia="pt-BR"/>
          </w:rPr>
          <w:tab/>
        </w:r>
        <w:r w:rsidRPr="009111CF">
          <w:rPr>
            <w:rStyle w:val="Hyperlink"/>
            <w:noProof/>
          </w:rPr>
          <w:t>Conventional gas</w:t>
        </w:r>
        <w:r>
          <w:rPr>
            <w:noProof/>
            <w:webHidden/>
          </w:rPr>
          <w:tab/>
        </w:r>
        <w:r>
          <w:rPr>
            <w:noProof/>
            <w:webHidden/>
          </w:rPr>
          <w:fldChar w:fldCharType="begin"/>
        </w:r>
        <w:r>
          <w:rPr>
            <w:noProof/>
            <w:webHidden/>
          </w:rPr>
          <w:instrText xml:space="preserve"> PAGEREF _Toc407626623 \h </w:instrText>
        </w:r>
        <w:r>
          <w:rPr>
            <w:noProof/>
            <w:webHidden/>
          </w:rPr>
        </w:r>
        <w:r>
          <w:rPr>
            <w:noProof/>
            <w:webHidden/>
          </w:rPr>
          <w:fldChar w:fldCharType="separate"/>
        </w:r>
        <w:r>
          <w:rPr>
            <w:noProof/>
            <w:webHidden/>
          </w:rPr>
          <w:t>2.9</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24" w:history="1">
        <w:r w:rsidRPr="009111CF">
          <w:rPr>
            <w:rStyle w:val="Hyperlink"/>
            <w:noProof/>
            <w:lang w:val="en-GB"/>
          </w:rPr>
          <w:t>2.2.1</w:t>
        </w:r>
        <w:r>
          <w:rPr>
            <w:rFonts w:asciiTheme="minorHAnsi" w:eastAsiaTheme="minorEastAsia" w:hAnsiTheme="minorHAnsi"/>
            <w:noProof/>
            <w:szCs w:val="22"/>
            <w:lang w:val="pt-BR" w:eastAsia="pt-BR"/>
          </w:rPr>
          <w:tab/>
        </w:r>
        <w:r w:rsidRPr="009111CF">
          <w:rPr>
            <w:rStyle w:val="Hyperlink"/>
            <w:noProof/>
            <w:lang w:val="en-GB"/>
          </w:rPr>
          <w:t>Global potential</w:t>
        </w:r>
        <w:r>
          <w:rPr>
            <w:noProof/>
            <w:webHidden/>
          </w:rPr>
          <w:tab/>
        </w:r>
        <w:r>
          <w:rPr>
            <w:noProof/>
            <w:webHidden/>
          </w:rPr>
          <w:fldChar w:fldCharType="begin"/>
        </w:r>
        <w:r>
          <w:rPr>
            <w:noProof/>
            <w:webHidden/>
          </w:rPr>
          <w:instrText xml:space="preserve"> PAGEREF _Toc407626624 \h </w:instrText>
        </w:r>
        <w:r>
          <w:rPr>
            <w:noProof/>
            <w:webHidden/>
          </w:rPr>
        </w:r>
        <w:r>
          <w:rPr>
            <w:noProof/>
            <w:webHidden/>
          </w:rPr>
          <w:fldChar w:fldCharType="separate"/>
        </w:r>
        <w:r>
          <w:rPr>
            <w:noProof/>
            <w:webHidden/>
          </w:rPr>
          <w:t>2.10</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25" w:history="1">
        <w:r w:rsidRPr="009111CF">
          <w:rPr>
            <w:rStyle w:val="Hyperlink"/>
            <w:noProof/>
          </w:rPr>
          <w:t>2.2.2</w:t>
        </w:r>
        <w:r>
          <w:rPr>
            <w:rFonts w:asciiTheme="minorHAnsi" w:eastAsiaTheme="minorEastAsia" w:hAnsiTheme="minorHAnsi"/>
            <w:noProof/>
            <w:szCs w:val="22"/>
            <w:lang w:val="pt-BR" w:eastAsia="pt-BR"/>
          </w:rPr>
          <w:tab/>
        </w:r>
        <w:r w:rsidRPr="009111CF">
          <w:rPr>
            <w:rStyle w:val="Hyperlink"/>
            <w:noProof/>
          </w:rPr>
          <w:t>Regional analyses</w:t>
        </w:r>
        <w:r>
          <w:rPr>
            <w:noProof/>
            <w:webHidden/>
          </w:rPr>
          <w:tab/>
        </w:r>
        <w:r>
          <w:rPr>
            <w:noProof/>
            <w:webHidden/>
          </w:rPr>
          <w:fldChar w:fldCharType="begin"/>
        </w:r>
        <w:r>
          <w:rPr>
            <w:noProof/>
            <w:webHidden/>
          </w:rPr>
          <w:instrText xml:space="preserve"> PAGEREF _Toc407626625 \h </w:instrText>
        </w:r>
        <w:r>
          <w:rPr>
            <w:noProof/>
            <w:webHidden/>
          </w:rPr>
        </w:r>
        <w:r>
          <w:rPr>
            <w:noProof/>
            <w:webHidden/>
          </w:rPr>
          <w:fldChar w:fldCharType="separate"/>
        </w:r>
        <w:r>
          <w:rPr>
            <w:noProof/>
            <w:webHidden/>
          </w:rPr>
          <w:t>2.10</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26" w:history="1">
        <w:r w:rsidRPr="009111CF">
          <w:rPr>
            <w:rStyle w:val="Hyperlink"/>
            <w:noProof/>
          </w:rPr>
          <w:t>North America</w:t>
        </w:r>
        <w:r>
          <w:rPr>
            <w:noProof/>
            <w:webHidden/>
          </w:rPr>
          <w:tab/>
        </w:r>
        <w:r>
          <w:rPr>
            <w:noProof/>
            <w:webHidden/>
          </w:rPr>
          <w:fldChar w:fldCharType="begin"/>
        </w:r>
        <w:r>
          <w:rPr>
            <w:noProof/>
            <w:webHidden/>
          </w:rPr>
          <w:instrText xml:space="preserve"> PAGEREF _Toc407626626 \h </w:instrText>
        </w:r>
        <w:r>
          <w:rPr>
            <w:noProof/>
            <w:webHidden/>
          </w:rPr>
        </w:r>
        <w:r>
          <w:rPr>
            <w:noProof/>
            <w:webHidden/>
          </w:rPr>
          <w:fldChar w:fldCharType="separate"/>
        </w:r>
        <w:r>
          <w:rPr>
            <w:noProof/>
            <w:webHidden/>
          </w:rPr>
          <w:t>2.10</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27" w:history="1">
        <w:r w:rsidRPr="009111CF">
          <w:rPr>
            <w:rStyle w:val="Hyperlink"/>
            <w:noProof/>
          </w:rPr>
          <w:t>Europe</w:t>
        </w:r>
        <w:r>
          <w:rPr>
            <w:noProof/>
            <w:webHidden/>
          </w:rPr>
          <w:tab/>
        </w:r>
        <w:r>
          <w:rPr>
            <w:noProof/>
            <w:webHidden/>
          </w:rPr>
          <w:fldChar w:fldCharType="begin"/>
        </w:r>
        <w:r>
          <w:rPr>
            <w:noProof/>
            <w:webHidden/>
          </w:rPr>
          <w:instrText xml:space="preserve"> PAGEREF _Toc407626627 \h </w:instrText>
        </w:r>
        <w:r>
          <w:rPr>
            <w:noProof/>
            <w:webHidden/>
          </w:rPr>
        </w:r>
        <w:r>
          <w:rPr>
            <w:noProof/>
            <w:webHidden/>
          </w:rPr>
          <w:fldChar w:fldCharType="separate"/>
        </w:r>
        <w:r>
          <w:rPr>
            <w:noProof/>
            <w:webHidden/>
          </w:rPr>
          <w:t>2.12</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28" w:history="1">
        <w:r w:rsidRPr="009111CF">
          <w:rPr>
            <w:rStyle w:val="Hyperlink"/>
            <w:noProof/>
          </w:rPr>
          <w:t>South America and the Caribbean</w:t>
        </w:r>
        <w:r>
          <w:rPr>
            <w:noProof/>
            <w:webHidden/>
          </w:rPr>
          <w:tab/>
        </w:r>
        <w:r>
          <w:rPr>
            <w:noProof/>
            <w:webHidden/>
          </w:rPr>
          <w:fldChar w:fldCharType="begin"/>
        </w:r>
        <w:r>
          <w:rPr>
            <w:noProof/>
            <w:webHidden/>
          </w:rPr>
          <w:instrText xml:space="preserve"> PAGEREF _Toc407626628 \h </w:instrText>
        </w:r>
        <w:r>
          <w:rPr>
            <w:noProof/>
            <w:webHidden/>
          </w:rPr>
        </w:r>
        <w:r>
          <w:rPr>
            <w:noProof/>
            <w:webHidden/>
          </w:rPr>
          <w:fldChar w:fldCharType="separate"/>
        </w:r>
        <w:r>
          <w:rPr>
            <w:noProof/>
            <w:webHidden/>
          </w:rPr>
          <w:t>2.14</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29" w:history="1">
        <w:r w:rsidRPr="009111CF">
          <w:rPr>
            <w:rStyle w:val="Hyperlink"/>
            <w:noProof/>
          </w:rPr>
          <w:t>Middle East and North Africa</w:t>
        </w:r>
        <w:r>
          <w:rPr>
            <w:noProof/>
            <w:webHidden/>
          </w:rPr>
          <w:tab/>
        </w:r>
        <w:r>
          <w:rPr>
            <w:noProof/>
            <w:webHidden/>
          </w:rPr>
          <w:fldChar w:fldCharType="begin"/>
        </w:r>
        <w:r>
          <w:rPr>
            <w:noProof/>
            <w:webHidden/>
          </w:rPr>
          <w:instrText xml:space="preserve"> PAGEREF _Toc407626629 \h </w:instrText>
        </w:r>
        <w:r>
          <w:rPr>
            <w:noProof/>
            <w:webHidden/>
          </w:rPr>
        </w:r>
        <w:r>
          <w:rPr>
            <w:noProof/>
            <w:webHidden/>
          </w:rPr>
          <w:fldChar w:fldCharType="separate"/>
        </w:r>
        <w:r>
          <w:rPr>
            <w:noProof/>
            <w:webHidden/>
          </w:rPr>
          <w:t>2.16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0" w:history="1">
        <w:r w:rsidRPr="009111CF">
          <w:rPr>
            <w:rStyle w:val="Hyperlink"/>
            <w:noProof/>
          </w:rPr>
          <w:t>Asia Pacific</w:t>
        </w:r>
        <w:r>
          <w:rPr>
            <w:noProof/>
            <w:webHidden/>
          </w:rPr>
          <w:tab/>
        </w:r>
        <w:r>
          <w:rPr>
            <w:noProof/>
            <w:webHidden/>
          </w:rPr>
          <w:fldChar w:fldCharType="begin"/>
        </w:r>
        <w:r>
          <w:rPr>
            <w:noProof/>
            <w:webHidden/>
          </w:rPr>
          <w:instrText xml:space="preserve"> PAGEREF _Toc407626630 \h </w:instrText>
        </w:r>
        <w:r>
          <w:rPr>
            <w:noProof/>
            <w:webHidden/>
          </w:rPr>
        </w:r>
        <w:r>
          <w:rPr>
            <w:noProof/>
            <w:webHidden/>
          </w:rPr>
          <w:fldChar w:fldCharType="separate"/>
        </w:r>
        <w:r>
          <w:rPr>
            <w:noProof/>
            <w:webHidden/>
          </w:rPr>
          <w:t>2.18</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1" w:history="1">
        <w:r w:rsidRPr="009111CF">
          <w:rPr>
            <w:rStyle w:val="Hyperlink"/>
            <w:noProof/>
          </w:rPr>
          <w:t>Sub-Saharan Africa</w:t>
        </w:r>
        <w:r>
          <w:rPr>
            <w:noProof/>
            <w:webHidden/>
          </w:rPr>
          <w:tab/>
        </w:r>
        <w:r>
          <w:rPr>
            <w:noProof/>
            <w:webHidden/>
          </w:rPr>
          <w:fldChar w:fldCharType="begin"/>
        </w:r>
        <w:r>
          <w:rPr>
            <w:noProof/>
            <w:webHidden/>
          </w:rPr>
          <w:instrText xml:space="preserve"> PAGEREF _Toc407626631 \h </w:instrText>
        </w:r>
        <w:r>
          <w:rPr>
            <w:noProof/>
            <w:webHidden/>
          </w:rPr>
        </w:r>
        <w:r>
          <w:rPr>
            <w:noProof/>
            <w:webHidden/>
          </w:rPr>
          <w:fldChar w:fldCharType="separate"/>
        </w:r>
        <w:r>
          <w:rPr>
            <w:noProof/>
            <w:webHidden/>
          </w:rPr>
          <w:t>2.20</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2" w:history="1">
        <w:r w:rsidRPr="009111CF">
          <w:rPr>
            <w:rStyle w:val="Hyperlink"/>
            <w:noProof/>
          </w:rPr>
          <w:t>Russia and Central Asia</w:t>
        </w:r>
        <w:r>
          <w:rPr>
            <w:noProof/>
            <w:webHidden/>
          </w:rPr>
          <w:tab/>
        </w:r>
        <w:r>
          <w:rPr>
            <w:noProof/>
            <w:webHidden/>
          </w:rPr>
          <w:fldChar w:fldCharType="begin"/>
        </w:r>
        <w:r>
          <w:rPr>
            <w:noProof/>
            <w:webHidden/>
          </w:rPr>
          <w:instrText xml:space="preserve"> PAGEREF _Toc407626632 \h </w:instrText>
        </w:r>
        <w:r>
          <w:rPr>
            <w:noProof/>
            <w:webHidden/>
          </w:rPr>
        </w:r>
        <w:r>
          <w:rPr>
            <w:noProof/>
            <w:webHidden/>
          </w:rPr>
          <w:fldChar w:fldCharType="separate"/>
        </w:r>
        <w:r>
          <w:rPr>
            <w:noProof/>
            <w:webHidden/>
          </w:rPr>
          <w:t>2.21</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33" w:history="1">
        <w:r w:rsidRPr="009111CF">
          <w:rPr>
            <w:rStyle w:val="Hyperlink"/>
            <w:noProof/>
          </w:rPr>
          <w:t>2.3</w:t>
        </w:r>
        <w:r>
          <w:rPr>
            <w:rFonts w:asciiTheme="minorHAnsi" w:eastAsiaTheme="minorEastAsia" w:hAnsiTheme="minorHAnsi"/>
            <w:iCs w:val="0"/>
            <w:noProof/>
            <w:szCs w:val="22"/>
            <w:lang w:val="pt-BR" w:eastAsia="pt-BR"/>
          </w:rPr>
          <w:tab/>
        </w:r>
        <w:r w:rsidRPr="009111CF">
          <w:rPr>
            <w:rStyle w:val="Hyperlink"/>
            <w:noProof/>
          </w:rPr>
          <w:t>Unconventional gas</w:t>
        </w:r>
        <w:r>
          <w:rPr>
            <w:noProof/>
            <w:webHidden/>
          </w:rPr>
          <w:tab/>
        </w:r>
        <w:r>
          <w:rPr>
            <w:noProof/>
            <w:webHidden/>
          </w:rPr>
          <w:fldChar w:fldCharType="begin"/>
        </w:r>
        <w:r>
          <w:rPr>
            <w:noProof/>
            <w:webHidden/>
          </w:rPr>
          <w:instrText xml:space="preserve"> PAGEREF _Toc407626633 \h </w:instrText>
        </w:r>
        <w:r>
          <w:rPr>
            <w:noProof/>
            <w:webHidden/>
          </w:rPr>
        </w:r>
        <w:r>
          <w:rPr>
            <w:noProof/>
            <w:webHidden/>
          </w:rPr>
          <w:fldChar w:fldCharType="separate"/>
        </w:r>
        <w:r>
          <w:rPr>
            <w:noProof/>
            <w:webHidden/>
          </w:rPr>
          <w:t>2.23</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34" w:history="1">
        <w:r w:rsidRPr="009111CF">
          <w:rPr>
            <w:rStyle w:val="Hyperlink"/>
            <w:noProof/>
          </w:rPr>
          <w:t>2.3.1</w:t>
        </w:r>
        <w:r>
          <w:rPr>
            <w:rFonts w:asciiTheme="minorHAnsi" w:eastAsiaTheme="minorEastAsia" w:hAnsiTheme="minorHAnsi"/>
            <w:noProof/>
            <w:szCs w:val="22"/>
            <w:lang w:val="pt-BR" w:eastAsia="pt-BR"/>
          </w:rPr>
          <w:tab/>
        </w:r>
        <w:r w:rsidRPr="009111CF">
          <w:rPr>
            <w:rStyle w:val="Hyperlink"/>
            <w:noProof/>
          </w:rPr>
          <w:t>Definitions and concepts</w:t>
        </w:r>
        <w:r>
          <w:rPr>
            <w:noProof/>
            <w:webHidden/>
          </w:rPr>
          <w:tab/>
        </w:r>
        <w:r>
          <w:rPr>
            <w:noProof/>
            <w:webHidden/>
          </w:rPr>
          <w:fldChar w:fldCharType="begin"/>
        </w:r>
        <w:r>
          <w:rPr>
            <w:noProof/>
            <w:webHidden/>
          </w:rPr>
          <w:instrText xml:space="preserve"> PAGEREF _Toc407626634 \h </w:instrText>
        </w:r>
        <w:r>
          <w:rPr>
            <w:noProof/>
            <w:webHidden/>
          </w:rPr>
        </w:r>
        <w:r>
          <w:rPr>
            <w:noProof/>
            <w:webHidden/>
          </w:rPr>
          <w:fldChar w:fldCharType="separate"/>
        </w:r>
        <w:r>
          <w:rPr>
            <w:noProof/>
            <w:webHidden/>
          </w:rPr>
          <w:t>2.23</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5" w:history="1">
        <w:r w:rsidRPr="009111CF">
          <w:rPr>
            <w:rStyle w:val="Hyperlink"/>
            <w:noProof/>
          </w:rPr>
          <w:t>Shale gas</w:t>
        </w:r>
        <w:r>
          <w:rPr>
            <w:noProof/>
            <w:webHidden/>
          </w:rPr>
          <w:tab/>
        </w:r>
        <w:r>
          <w:rPr>
            <w:noProof/>
            <w:webHidden/>
          </w:rPr>
          <w:fldChar w:fldCharType="begin"/>
        </w:r>
        <w:r>
          <w:rPr>
            <w:noProof/>
            <w:webHidden/>
          </w:rPr>
          <w:instrText xml:space="preserve"> PAGEREF _Toc407626635 \h </w:instrText>
        </w:r>
        <w:r>
          <w:rPr>
            <w:noProof/>
            <w:webHidden/>
          </w:rPr>
        </w:r>
        <w:r>
          <w:rPr>
            <w:noProof/>
            <w:webHidden/>
          </w:rPr>
          <w:fldChar w:fldCharType="separate"/>
        </w:r>
        <w:r>
          <w:rPr>
            <w:noProof/>
            <w:webHidden/>
          </w:rPr>
          <w:t>2.24</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6" w:history="1">
        <w:r w:rsidRPr="009111CF">
          <w:rPr>
            <w:rStyle w:val="Hyperlink"/>
            <w:noProof/>
          </w:rPr>
          <w:t>Tight gas</w:t>
        </w:r>
        <w:r>
          <w:rPr>
            <w:noProof/>
            <w:webHidden/>
          </w:rPr>
          <w:tab/>
        </w:r>
        <w:r>
          <w:rPr>
            <w:noProof/>
            <w:webHidden/>
          </w:rPr>
          <w:fldChar w:fldCharType="begin"/>
        </w:r>
        <w:r>
          <w:rPr>
            <w:noProof/>
            <w:webHidden/>
          </w:rPr>
          <w:instrText xml:space="preserve"> PAGEREF _Toc407626636 \h </w:instrText>
        </w:r>
        <w:r>
          <w:rPr>
            <w:noProof/>
            <w:webHidden/>
          </w:rPr>
        </w:r>
        <w:r>
          <w:rPr>
            <w:noProof/>
            <w:webHidden/>
          </w:rPr>
          <w:fldChar w:fldCharType="separate"/>
        </w:r>
        <w:r>
          <w:rPr>
            <w:noProof/>
            <w:webHidden/>
          </w:rPr>
          <w:t>2.25</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7" w:history="1">
        <w:r w:rsidRPr="009111CF">
          <w:rPr>
            <w:rStyle w:val="Hyperlink"/>
            <w:noProof/>
          </w:rPr>
          <w:t>Basin-centered gas</w:t>
        </w:r>
        <w:r>
          <w:rPr>
            <w:noProof/>
            <w:webHidden/>
          </w:rPr>
          <w:tab/>
        </w:r>
        <w:r>
          <w:rPr>
            <w:noProof/>
            <w:webHidden/>
          </w:rPr>
          <w:fldChar w:fldCharType="begin"/>
        </w:r>
        <w:r>
          <w:rPr>
            <w:noProof/>
            <w:webHidden/>
          </w:rPr>
          <w:instrText xml:space="preserve"> PAGEREF _Toc407626637 \h </w:instrText>
        </w:r>
        <w:r>
          <w:rPr>
            <w:noProof/>
            <w:webHidden/>
          </w:rPr>
        </w:r>
        <w:r>
          <w:rPr>
            <w:noProof/>
            <w:webHidden/>
          </w:rPr>
          <w:fldChar w:fldCharType="separate"/>
        </w:r>
        <w:r>
          <w:rPr>
            <w:noProof/>
            <w:webHidden/>
          </w:rPr>
          <w:t>2.25</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8" w:history="1">
        <w:r w:rsidRPr="009111CF">
          <w:rPr>
            <w:rStyle w:val="Hyperlink"/>
            <w:noProof/>
          </w:rPr>
          <w:t>Coal bed methane (CBM)</w:t>
        </w:r>
        <w:r>
          <w:rPr>
            <w:noProof/>
            <w:webHidden/>
          </w:rPr>
          <w:tab/>
        </w:r>
        <w:r>
          <w:rPr>
            <w:noProof/>
            <w:webHidden/>
          </w:rPr>
          <w:fldChar w:fldCharType="begin"/>
        </w:r>
        <w:r>
          <w:rPr>
            <w:noProof/>
            <w:webHidden/>
          </w:rPr>
          <w:instrText xml:space="preserve"> PAGEREF _Toc407626638 \h </w:instrText>
        </w:r>
        <w:r>
          <w:rPr>
            <w:noProof/>
            <w:webHidden/>
          </w:rPr>
        </w:r>
        <w:r>
          <w:rPr>
            <w:noProof/>
            <w:webHidden/>
          </w:rPr>
          <w:fldChar w:fldCharType="separate"/>
        </w:r>
        <w:r>
          <w:rPr>
            <w:noProof/>
            <w:webHidden/>
          </w:rPr>
          <w:t>2.26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39" w:history="1">
        <w:r w:rsidRPr="009111CF">
          <w:rPr>
            <w:rStyle w:val="Hyperlink"/>
            <w:noProof/>
          </w:rPr>
          <w:t>Gas hydrates</w:t>
        </w:r>
        <w:r>
          <w:rPr>
            <w:noProof/>
            <w:webHidden/>
          </w:rPr>
          <w:tab/>
        </w:r>
        <w:r>
          <w:rPr>
            <w:noProof/>
            <w:webHidden/>
          </w:rPr>
          <w:fldChar w:fldCharType="begin"/>
        </w:r>
        <w:r>
          <w:rPr>
            <w:noProof/>
            <w:webHidden/>
          </w:rPr>
          <w:instrText xml:space="preserve"> PAGEREF _Toc407626639 \h </w:instrText>
        </w:r>
        <w:r>
          <w:rPr>
            <w:noProof/>
            <w:webHidden/>
          </w:rPr>
        </w:r>
        <w:r>
          <w:rPr>
            <w:noProof/>
            <w:webHidden/>
          </w:rPr>
          <w:fldChar w:fldCharType="separate"/>
        </w:r>
        <w:r>
          <w:rPr>
            <w:noProof/>
            <w:webHidden/>
          </w:rPr>
          <w:t>2.26</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40" w:history="1">
        <w:r w:rsidRPr="009111CF">
          <w:rPr>
            <w:rStyle w:val="Hyperlink"/>
            <w:noProof/>
          </w:rPr>
          <w:t>2.3.2</w:t>
        </w:r>
        <w:r>
          <w:rPr>
            <w:rFonts w:asciiTheme="minorHAnsi" w:eastAsiaTheme="minorEastAsia" w:hAnsiTheme="minorHAnsi"/>
            <w:noProof/>
            <w:szCs w:val="22"/>
            <w:lang w:val="pt-BR" w:eastAsia="pt-BR"/>
          </w:rPr>
          <w:tab/>
        </w:r>
        <w:r w:rsidRPr="009111CF">
          <w:rPr>
            <w:rStyle w:val="Hyperlink"/>
            <w:noProof/>
          </w:rPr>
          <w:t>Global resources of shale and tight gas</w:t>
        </w:r>
        <w:r>
          <w:rPr>
            <w:noProof/>
            <w:webHidden/>
          </w:rPr>
          <w:tab/>
        </w:r>
        <w:r>
          <w:rPr>
            <w:noProof/>
            <w:webHidden/>
          </w:rPr>
          <w:fldChar w:fldCharType="begin"/>
        </w:r>
        <w:r>
          <w:rPr>
            <w:noProof/>
            <w:webHidden/>
          </w:rPr>
          <w:instrText xml:space="preserve"> PAGEREF _Toc407626640 \h </w:instrText>
        </w:r>
        <w:r>
          <w:rPr>
            <w:noProof/>
            <w:webHidden/>
          </w:rPr>
        </w:r>
        <w:r>
          <w:rPr>
            <w:noProof/>
            <w:webHidden/>
          </w:rPr>
          <w:fldChar w:fldCharType="separate"/>
        </w:r>
        <w:r>
          <w:rPr>
            <w:noProof/>
            <w:webHidden/>
          </w:rPr>
          <w:t>2.26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1" w:history="1">
        <w:r w:rsidRPr="009111CF">
          <w:rPr>
            <w:rStyle w:val="Hyperlink"/>
            <w:rFonts w:cs="Arial"/>
            <w:noProof/>
          </w:rPr>
          <w:t>North America</w:t>
        </w:r>
        <w:r>
          <w:rPr>
            <w:noProof/>
            <w:webHidden/>
          </w:rPr>
          <w:tab/>
        </w:r>
        <w:r>
          <w:rPr>
            <w:noProof/>
            <w:webHidden/>
          </w:rPr>
          <w:fldChar w:fldCharType="begin"/>
        </w:r>
        <w:r>
          <w:rPr>
            <w:noProof/>
            <w:webHidden/>
          </w:rPr>
          <w:instrText xml:space="preserve"> PAGEREF _Toc407626641 \h </w:instrText>
        </w:r>
        <w:r>
          <w:rPr>
            <w:noProof/>
            <w:webHidden/>
          </w:rPr>
        </w:r>
        <w:r>
          <w:rPr>
            <w:noProof/>
            <w:webHidden/>
          </w:rPr>
          <w:fldChar w:fldCharType="separate"/>
        </w:r>
        <w:r>
          <w:rPr>
            <w:noProof/>
            <w:webHidden/>
          </w:rPr>
          <w:t>2.28</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2" w:history="1">
        <w:r w:rsidRPr="009111CF">
          <w:rPr>
            <w:rStyle w:val="Hyperlink"/>
            <w:rFonts w:cs="Arial"/>
            <w:noProof/>
          </w:rPr>
          <w:t>South America</w:t>
        </w:r>
        <w:r>
          <w:rPr>
            <w:noProof/>
            <w:webHidden/>
          </w:rPr>
          <w:tab/>
        </w:r>
        <w:r>
          <w:rPr>
            <w:noProof/>
            <w:webHidden/>
          </w:rPr>
          <w:fldChar w:fldCharType="begin"/>
        </w:r>
        <w:r>
          <w:rPr>
            <w:noProof/>
            <w:webHidden/>
          </w:rPr>
          <w:instrText xml:space="preserve"> PAGEREF _Toc407626642 \h </w:instrText>
        </w:r>
        <w:r>
          <w:rPr>
            <w:noProof/>
            <w:webHidden/>
          </w:rPr>
        </w:r>
        <w:r>
          <w:rPr>
            <w:noProof/>
            <w:webHidden/>
          </w:rPr>
          <w:fldChar w:fldCharType="separate"/>
        </w:r>
        <w:r>
          <w:rPr>
            <w:noProof/>
            <w:webHidden/>
          </w:rPr>
          <w:t>2.31</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3" w:history="1">
        <w:r w:rsidRPr="009111CF">
          <w:rPr>
            <w:rStyle w:val="Hyperlink"/>
            <w:rFonts w:cs="Arial"/>
            <w:noProof/>
          </w:rPr>
          <w:t>Europe</w:t>
        </w:r>
        <w:r>
          <w:rPr>
            <w:noProof/>
            <w:webHidden/>
          </w:rPr>
          <w:tab/>
        </w:r>
        <w:r>
          <w:rPr>
            <w:noProof/>
            <w:webHidden/>
          </w:rPr>
          <w:fldChar w:fldCharType="begin"/>
        </w:r>
        <w:r>
          <w:rPr>
            <w:noProof/>
            <w:webHidden/>
          </w:rPr>
          <w:instrText xml:space="preserve"> PAGEREF _Toc407626643 \h </w:instrText>
        </w:r>
        <w:r>
          <w:rPr>
            <w:noProof/>
            <w:webHidden/>
          </w:rPr>
        </w:r>
        <w:r>
          <w:rPr>
            <w:noProof/>
            <w:webHidden/>
          </w:rPr>
          <w:fldChar w:fldCharType="separate"/>
        </w:r>
        <w:r>
          <w:rPr>
            <w:noProof/>
            <w:webHidden/>
          </w:rPr>
          <w:t>2.32</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4" w:history="1">
        <w:r w:rsidRPr="009111CF">
          <w:rPr>
            <w:rStyle w:val="Hyperlink"/>
            <w:rFonts w:cs="Arial"/>
            <w:noProof/>
          </w:rPr>
          <w:t>Russia and Central Asia</w:t>
        </w:r>
        <w:r>
          <w:rPr>
            <w:noProof/>
            <w:webHidden/>
          </w:rPr>
          <w:tab/>
        </w:r>
        <w:r>
          <w:rPr>
            <w:noProof/>
            <w:webHidden/>
          </w:rPr>
          <w:fldChar w:fldCharType="begin"/>
        </w:r>
        <w:r>
          <w:rPr>
            <w:noProof/>
            <w:webHidden/>
          </w:rPr>
          <w:instrText xml:space="preserve"> PAGEREF _Toc407626644 \h </w:instrText>
        </w:r>
        <w:r>
          <w:rPr>
            <w:noProof/>
            <w:webHidden/>
          </w:rPr>
        </w:r>
        <w:r>
          <w:rPr>
            <w:noProof/>
            <w:webHidden/>
          </w:rPr>
          <w:fldChar w:fldCharType="separate"/>
        </w:r>
        <w:r>
          <w:rPr>
            <w:noProof/>
            <w:webHidden/>
          </w:rPr>
          <w:t>2.36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5" w:history="1">
        <w:r w:rsidRPr="009111CF">
          <w:rPr>
            <w:rStyle w:val="Hyperlink"/>
            <w:rFonts w:cs="Arial"/>
            <w:noProof/>
          </w:rPr>
          <w:t>North Africa</w:t>
        </w:r>
        <w:r>
          <w:rPr>
            <w:noProof/>
            <w:webHidden/>
          </w:rPr>
          <w:tab/>
        </w:r>
        <w:r>
          <w:rPr>
            <w:noProof/>
            <w:webHidden/>
          </w:rPr>
          <w:fldChar w:fldCharType="begin"/>
        </w:r>
        <w:r>
          <w:rPr>
            <w:noProof/>
            <w:webHidden/>
          </w:rPr>
          <w:instrText xml:space="preserve"> PAGEREF _Toc407626645 \h </w:instrText>
        </w:r>
        <w:r>
          <w:rPr>
            <w:noProof/>
            <w:webHidden/>
          </w:rPr>
        </w:r>
        <w:r>
          <w:rPr>
            <w:noProof/>
            <w:webHidden/>
          </w:rPr>
          <w:fldChar w:fldCharType="separate"/>
        </w:r>
        <w:r>
          <w:rPr>
            <w:noProof/>
            <w:webHidden/>
          </w:rPr>
          <w:t>2.37</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6" w:history="1">
        <w:r w:rsidRPr="009111CF">
          <w:rPr>
            <w:rStyle w:val="Hyperlink"/>
            <w:rFonts w:cs="Arial"/>
            <w:noProof/>
          </w:rPr>
          <w:t>Asia Pacific</w:t>
        </w:r>
        <w:r>
          <w:rPr>
            <w:noProof/>
            <w:webHidden/>
          </w:rPr>
          <w:tab/>
        </w:r>
        <w:r>
          <w:rPr>
            <w:noProof/>
            <w:webHidden/>
          </w:rPr>
          <w:fldChar w:fldCharType="begin"/>
        </w:r>
        <w:r>
          <w:rPr>
            <w:noProof/>
            <w:webHidden/>
          </w:rPr>
          <w:instrText xml:space="preserve"> PAGEREF _Toc407626646 \h </w:instrText>
        </w:r>
        <w:r>
          <w:rPr>
            <w:noProof/>
            <w:webHidden/>
          </w:rPr>
        </w:r>
        <w:r>
          <w:rPr>
            <w:noProof/>
            <w:webHidden/>
          </w:rPr>
          <w:fldChar w:fldCharType="separate"/>
        </w:r>
        <w:r>
          <w:rPr>
            <w:noProof/>
            <w:webHidden/>
          </w:rPr>
          <w:t>2.39</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47" w:history="1">
        <w:r w:rsidRPr="009111CF">
          <w:rPr>
            <w:rStyle w:val="Hyperlink"/>
            <w:noProof/>
          </w:rPr>
          <w:t>2.3.3</w:t>
        </w:r>
        <w:r>
          <w:rPr>
            <w:rFonts w:asciiTheme="minorHAnsi" w:eastAsiaTheme="minorEastAsia" w:hAnsiTheme="minorHAnsi"/>
            <w:noProof/>
            <w:szCs w:val="22"/>
            <w:lang w:val="pt-BR" w:eastAsia="pt-BR"/>
          </w:rPr>
          <w:tab/>
        </w:r>
        <w:r w:rsidRPr="009111CF">
          <w:rPr>
            <w:rStyle w:val="Hyperlink"/>
            <w:noProof/>
          </w:rPr>
          <w:t>Global resources of coal bed methane</w:t>
        </w:r>
        <w:r>
          <w:rPr>
            <w:noProof/>
            <w:webHidden/>
          </w:rPr>
          <w:tab/>
        </w:r>
        <w:r>
          <w:rPr>
            <w:noProof/>
            <w:webHidden/>
          </w:rPr>
          <w:fldChar w:fldCharType="begin"/>
        </w:r>
        <w:r>
          <w:rPr>
            <w:noProof/>
            <w:webHidden/>
          </w:rPr>
          <w:instrText xml:space="preserve"> PAGEREF _Toc407626647 \h </w:instrText>
        </w:r>
        <w:r>
          <w:rPr>
            <w:noProof/>
            <w:webHidden/>
          </w:rPr>
        </w:r>
        <w:r>
          <w:rPr>
            <w:noProof/>
            <w:webHidden/>
          </w:rPr>
          <w:fldChar w:fldCharType="separate"/>
        </w:r>
        <w:r>
          <w:rPr>
            <w:noProof/>
            <w:webHidden/>
          </w:rPr>
          <w:t>2.41</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8" w:history="1">
        <w:r w:rsidRPr="009111CF">
          <w:rPr>
            <w:rStyle w:val="Hyperlink"/>
            <w:rFonts w:cs="Arial"/>
            <w:noProof/>
          </w:rPr>
          <w:t>North America</w:t>
        </w:r>
        <w:r>
          <w:rPr>
            <w:noProof/>
            <w:webHidden/>
          </w:rPr>
          <w:tab/>
        </w:r>
        <w:r>
          <w:rPr>
            <w:noProof/>
            <w:webHidden/>
          </w:rPr>
          <w:fldChar w:fldCharType="begin"/>
        </w:r>
        <w:r>
          <w:rPr>
            <w:noProof/>
            <w:webHidden/>
          </w:rPr>
          <w:instrText xml:space="preserve"> PAGEREF _Toc407626648 \h </w:instrText>
        </w:r>
        <w:r>
          <w:rPr>
            <w:noProof/>
            <w:webHidden/>
          </w:rPr>
        </w:r>
        <w:r>
          <w:rPr>
            <w:noProof/>
            <w:webHidden/>
          </w:rPr>
          <w:fldChar w:fldCharType="separate"/>
        </w:r>
        <w:r>
          <w:rPr>
            <w:noProof/>
            <w:webHidden/>
          </w:rPr>
          <w:t>2.42</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49" w:history="1">
        <w:r w:rsidRPr="009111CF">
          <w:rPr>
            <w:rStyle w:val="Hyperlink"/>
            <w:rFonts w:cs="Arial"/>
            <w:noProof/>
          </w:rPr>
          <w:t>Australia</w:t>
        </w:r>
        <w:r>
          <w:rPr>
            <w:noProof/>
            <w:webHidden/>
          </w:rPr>
          <w:tab/>
        </w:r>
        <w:r>
          <w:rPr>
            <w:noProof/>
            <w:webHidden/>
          </w:rPr>
          <w:fldChar w:fldCharType="begin"/>
        </w:r>
        <w:r>
          <w:rPr>
            <w:noProof/>
            <w:webHidden/>
          </w:rPr>
          <w:instrText xml:space="preserve"> PAGEREF _Toc407626649 \h </w:instrText>
        </w:r>
        <w:r>
          <w:rPr>
            <w:noProof/>
            <w:webHidden/>
          </w:rPr>
        </w:r>
        <w:r>
          <w:rPr>
            <w:noProof/>
            <w:webHidden/>
          </w:rPr>
          <w:fldChar w:fldCharType="separate"/>
        </w:r>
        <w:r>
          <w:rPr>
            <w:noProof/>
            <w:webHidden/>
          </w:rPr>
          <w:t>2.43</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50" w:history="1">
        <w:r w:rsidRPr="009111CF">
          <w:rPr>
            <w:rStyle w:val="Hyperlink"/>
            <w:noProof/>
          </w:rPr>
          <w:t>2.3.4</w:t>
        </w:r>
        <w:r>
          <w:rPr>
            <w:rFonts w:asciiTheme="minorHAnsi" w:eastAsiaTheme="minorEastAsia" w:hAnsiTheme="minorHAnsi"/>
            <w:noProof/>
            <w:szCs w:val="22"/>
            <w:lang w:val="pt-BR" w:eastAsia="pt-BR"/>
          </w:rPr>
          <w:tab/>
        </w:r>
        <w:r w:rsidRPr="009111CF">
          <w:rPr>
            <w:rStyle w:val="Hyperlink"/>
            <w:noProof/>
          </w:rPr>
          <w:t>Global resources of natural gas hydrates</w:t>
        </w:r>
        <w:r>
          <w:rPr>
            <w:noProof/>
            <w:webHidden/>
          </w:rPr>
          <w:tab/>
        </w:r>
        <w:r>
          <w:rPr>
            <w:noProof/>
            <w:webHidden/>
          </w:rPr>
          <w:fldChar w:fldCharType="begin"/>
        </w:r>
        <w:r>
          <w:rPr>
            <w:noProof/>
            <w:webHidden/>
          </w:rPr>
          <w:instrText xml:space="preserve"> PAGEREF _Toc407626650 \h </w:instrText>
        </w:r>
        <w:r>
          <w:rPr>
            <w:noProof/>
            <w:webHidden/>
          </w:rPr>
        </w:r>
        <w:r>
          <w:rPr>
            <w:noProof/>
            <w:webHidden/>
          </w:rPr>
          <w:fldChar w:fldCharType="separate"/>
        </w:r>
        <w:r>
          <w:rPr>
            <w:noProof/>
            <w:webHidden/>
          </w:rPr>
          <w:t>2.44</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51" w:history="1">
        <w:r w:rsidRPr="009111CF">
          <w:rPr>
            <w:rStyle w:val="Hyperlink"/>
            <w:noProof/>
          </w:rPr>
          <w:t>2.4</w:t>
        </w:r>
        <w:r>
          <w:rPr>
            <w:rFonts w:asciiTheme="minorHAnsi" w:eastAsiaTheme="minorEastAsia" w:hAnsiTheme="minorHAnsi"/>
            <w:iCs w:val="0"/>
            <w:noProof/>
            <w:szCs w:val="22"/>
            <w:lang w:val="pt-BR" w:eastAsia="pt-BR"/>
          </w:rPr>
          <w:tab/>
        </w:r>
        <w:r w:rsidRPr="009111CF">
          <w:rPr>
            <w:rStyle w:val="Hyperlink"/>
            <w:noProof/>
          </w:rPr>
          <w:t>Frontier exploration areas</w:t>
        </w:r>
        <w:r>
          <w:rPr>
            <w:noProof/>
            <w:webHidden/>
          </w:rPr>
          <w:tab/>
        </w:r>
        <w:r>
          <w:rPr>
            <w:noProof/>
            <w:webHidden/>
          </w:rPr>
          <w:fldChar w:fldCharType="begin"/>
        </w:r>
        <w:r>
          <w:rPr>
            <w:noProof/>
            <w:webHidden/>
          </w:rPr>
          <w:instrText xml:space="preserve"> PAGEREF _Toc407626651 \h </w:instrText>
        </w:r>
        <w:r>
          <w:rPr>
            <w:noProof/>
            <w:webHidden/>
          </w:rPr>
        </w:r>
        <w:r>
          <w:rPr>
            <w:noProof/>
            <w:webHidden/>
          </w:rPr>
          <w:fldChar w:fldCharType="separate"/>
        </w:r>
        <w:r>
          <w:rPr>
            <w:noProof/>
            <w:webHidden/>
          </w:rPr>
          <w:t>2.45</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52" w:history="1">
        <w:r w:rsidRPr="009111CF">
          <w:rPr>
            <w:rStyle w:val="Hyperlink"/>
            <w:noProof/>
          </w:rPr>
          <w:t>2.4.1</w:t>
        </w:r>
        <w:r>
          <w:rPr>
            <w:rFonts w:asciiTheme="minorHAnsi" w:eastAsiaTheme="minorEastAsia" w:hAnsiTheme="minorHAnsi"/>
            <w:noProof/>
            <w:szCs w:val="22"/>
            <w:lang w:val="pt-BR" w:eastAsia="pt-BR"/>
          </w:rPr>
          <w:tab/>
        </w:r>
        <w:r w:rsidRPr="009111CF">
          <w:rPr>
            <w:rStyle w:val="Hyperlink"/>
            <w:noProof/>
          </w:rPr>
          <w:t>The Arctic</w:t>
        </w:r>
        <w:r>
          <w:rPr>
            <w:noProof/>
            <w:webHidden/>
          </w:rPr>
          <w:tab/>
        </w:r>
        <w:r>
          <w:rPr>
            <w:noProof/>
            <w:webHidden/>
          </w:rPr>
          <w:fldChar w:fldCharType="begin"/>
        </w:r>
        <w:r>
          <w:rPr>
            <w:noProof/>
            <w:webHidden/>
          </w:rPr>
          <w:instrText xml:space="preserve"> PAGEREF _Toc407626652 \h </w:instrText>
        </w:r>
        <w:r>
          <w:rPr>
            <w:noProof/>
            <w:webHidden/>
          </w:rPr>
        </w:r>
        <w:r>
          <w:rPr>
            <w:noProof/>
            <w:webHidden/>
          </w:rPr>
          <w:fldChar w:fldCharType="separate"/>
        </w:r>
        <w:r>
          <w:rPr>
            <w:noProof/>
            <w:webHidden/>
          </w:rPr>
          <w:t>2.45</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53" w:history="1">
        <w:r w:rsidRPr="009111CF">
          <w:rPr>
            <w:rStyle w:val="Hyperlink"/>
            <w:noProof/>
          </w:rPr>
          <w:t>Norway</w:t>
        </w:r>
        <w:r>
          <w:rPr>
            <w:noProof/>
            <w:webHidden/>
          </w:rPr>
          <w:tab/>
        </w:r>
        <w:r>
          <w:rPr>
            <w:noProof/>
            <w:webHidden/>
          </w:rPr>
          <w:fldChar w:fldCharType="begin"/>
        </w:r>
        <w:r>
          <w:rPr>
            <w:noProof/>
            <w:webHidden/>
          </w:rPr>
          <w:instrText xml:space="preserve"> PAGEREF _Toc407626653 \h </w:instrText>
        </w:r>
        <w:r>
          <w:rPr>
            <w:noProof/>
            <w:webHidden/>
          </w:rPr>
        </w:r>
        <w:r>
          <w:rPr>
            <w:noProof/>
            <w:webHidden/>
          </w:rPr>
          <w:fldChar w:fldCharType="separate"/>
        </w:r>
        <w:r>
          <w:rPr>
            <w:noProof/>
            <w:webHidden/>
          </w:rPr>
          <w:t>2.45</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54" w:history="1">
        <w:r w:rsidRPr="009111CF">
          <w:rPr>
            <w:rStyle w:val="Hyperlink"/>
            <w:noProof/>
          </w:rPr>
          <w:t>Russia</w:t>
        </w:r>
        <w:r>
          <w:rPr>
            <w:noProof/>
            <w:webHidden/>
          </w:rPr>
          <w:tab/>
        </w:r>
        <w:r>
          <w:rPr>
            <w:noProof/>
            <w:webHidden/>
          </w:rPr>
          <w:fldChar w:fldCharType="begin"/>
        </w:r>
        <w:r>
          <w:rPr>
            <w:noProof/>
            <w:webHidden/>
          </w:rPr>
          <w:instrText xml:space="preserve"> PAGEREF _Toc407626654 \h </w:instrText>
        </w:r>
        <w:r>
          <w:rPr>
            <w:noProof/>
            <w:webHidden/>
          </w:rPr>
        </w:r>
        <w:r>
          <w:rPr>
            <w:noProof/>
            <w:webHidden/>
          </w:rPr>
          <w:fldChar w:fldCharType="separate"/>
        </w:r>
        <w:r>
          <w:rPr>
            <w:noProof/>
            <w:webHidden/>
          </w:rPr>
          <w:t>2.46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55" w:history="1">
        <w:r w:rsidRPr="009111CF">
          <w:rPr>
            <w:rStyle w:val="Hyperlink"/>
            <w:noProof/>
          </w:rPr>
          <w:t>Alaska (USA)</w:t>
        </w:r>
        <w:r>
          <w:rPr>
            <w:noProof/>
            <w:webHidden/>
          </w:rPr>
          <w:tab/>
        </w:r>
        <w:r>
          <w:rPr>
            <w:noProof/>
            <w:webHidden/>
          </w:rPr>
          <w:fldChar w:fldCharType="begin"/>
        </w:r>
        <w:r>
          <w:rPr>
            <w:noProof/>
            <w:webHidden/>
          </w:rPr>
          <w:instrText xml:space="preserve"> PAGEREF _Toc407626655 \h </w:instrText>
        </w:r>
        <w:r>
          <w:rPr>
            <w:noProof/>
            <w:webHidden/>
          </w:rPr>
        </w:r>
        <w:r>
          <w:rPr>
            <w:noProof/>
            <w:webHidden/>
          </w:rPr>
          <w:fldChar w:fldCharType="separate"/>
        </w:r>
        <w:r>
          <w:rPr>
            <w:noProof/>
            <w:webHidden/>
          </w:rPr>
          <w:t>2.46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56" w:history="1">
        <w:r w:rsidRPr="009111CF">
          <w:rPr>
            <w:rStyle w:val="Hyperlink"/>
            <w:noProof/>
          </w:rPr>
          <w:t>Canada</w:t>
        </w:r>
        <w:r>
          <w:rPr>
            <w:noProof/>
            <w:webHidden/>
          </w:rPr>
          <w:tab/>
        </w:r>
        <w:r>
          <w:rPr>
            <w:noProof/>
            <w:webHidden/>
          </w:rPr>
          <w:fldChar w:fldCharType="begin"/>
        </w:r>
        <w:r>
          <w:rPr>
            <w:noProof/>
            <w:webHidden/>
          </w:rPr>
          <w:instrText xml:space="preserve"> PAGEREF _Toc407626656 \h </w:instrText>
        </w:r>
        <w:r>
          <w:rPr>
            <w:noProof/>
            <w:webHidden/>
          </w:rPr>
        </w:r>
        <w:r>
          <w:rPr>
            <w:noProof/>
            <w:webHidden/>
          </w:rPr>
          <w:fldChar w:fldCharType="separate"/>
        </w:r>
        <w:r>
          <w:rPr>
            <w:noProof/>
            <w:webHidden/>
          </w:rPr>
          <w:t>2.46</w:t>
        </w:r>
        <w:r>
          <w:rPr>
            <w:noProof/>
            <w:webHidden/>
          </w:rPr>
          <w:fldChar w:fldCharType="end"/>
        </w:r>
      </w:hyperlink>
    </w:p>
    <w:p w:rsidR="0040390D" w:rsidRDefault="0040390D">
      <w:pPr>
        <w:pStyle w:val="Sumrio4"/>
        <w:tabs>
          <w:tab w:val="right" w:leader="dot" w:pos="9061"/>
        </w:tabs>
        <w:rPr>
          <w:rFonts w:asciiTheme="minorHAnsi" w:eastAsiaTheme="minorEastAsia" w:hAnsiTheme="minorHAnsi"/>
          <w:noProof/>
          <w:szCs w:val="22"/>
          <w:lang w:val="pt-BR" w:eastAsia="pt-BR"/>
        </w:rPr>
      </w:pPr>
      <w:hyperlink w:anchor="_Toc407626657" w:history="1">
        <w:r w:rsidRPr="009111CF">
          <w:rPr>
            <w:rStyle w:val="Hyperlink"/>
            <w:noProof/>
          </w:rPr>
          <w:t>Greenland (Denmark)</w:t>
        </w:r>
        <w:r>
          <w:rPr>
            <w:noProof/>
            <w:webHidden/>
          </w:rPr>
          <w:tab/>
        </w:r>
        <w:r>
          <w:rPr>
            <w:noProof/>
            <w:webHidden/>
          </w:rPr>
          <w:fldChar w:fldCharType="begin"/>
        </w:r>
        <w:r>
          <w:rPr>
            <w:noProof/>
            <w:webHidden/>
          </w:rPr>
          <w:instrText xml:space="preserve"> PAGEREF _Toc407626657 \h </w:instrText>
        </w:r>
        <w:r>
          <w:rPr>
            <w:noProof/>
            <w:webHidden/>
          </w:rPr>
        </w:r>
        <w:r>
          <w:rPr>
            <w:noProof/>
            <w:webHidden/>
          </w:rPr>
          <w:fldChar w:fldCharType="separate"/>
        </w:r>
        <w:r>
          <w:rPr>
            <w:noProof/>
            <w:webHidden/>
          </w:rPr>
          <w:t>2.47</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58" w:history="1">
        <w:r w:rsidRPr="009111CF">
          <w:rPr>
            <w:rStyle w:val="Hyperlink"/>
            <w:noProof/>
          </w:rPr>
          <w:t>2.4.2</w:t>
        </w:r>
        <w:r>
          <w:rPr>
            <w:rFonts w:asciiTheme="minorHAnsi" w:eastAsiaTheme="minorEastAsia" w:hAnsiTheme="minorHAnsi"/>
            <w:noProof/>
            <w:szCs w:val="22"/>
            <w:lang w:val="pt-BR" w:eastAsia="pt-BR"/>
          </w:rPr>
          <w:tab/>
        </w:r>
        <w:r w:rsidRPr="009111CF">
          <w:rPr>
            <w:rStyle w:val="Hyperlink"/>
            <w:noProof/>
          </w:rPr>
          <w:t>Middle East</w:t>
        </w:r>
        <w:r>
          <w:rPr>
            <w:noProof/>
            <w:webHidden/>
          </w:rPr>
          <w:tab/>
        </w:r>
        <w:r>
          <w:rPr>
            <w:noProof/>
            <w:webHidden/>
          </w:rPr>
          <w:fldChar w:fldCharType="begin"/>
        </w:r>
        <w:r>
          <w:rPr>
            <w:noProof/>
            <w:webHidden/>
          </w:rPr>
          <w:instrText xml:space="preserve"> PAGEREF _Toc407626658 \h </w:instrText>
        </w:r>
        <w:r>
          <w:rPr>
            <w:noProof/>
            <w:webHidden/>
          </w:rPr>
        </w:r>
        <w:r>
          <w:rPr>
            <w:noProof/>
            <w:webHidden/>
          </w:rPr>
          <w:fldChar w:fldCharType="separate"/>
        </w:r>
        <w:r>
          <w:rPr>
            <w:noProof/>
            <w:webHidden/>
          </w:rPr>
          <w:t>2.47</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59" w:history="1">
        <w:r w:rsidRPr="009111CF">
          <w:rPr>
            <w:rStyle w:val="Hyperlink"/>
            <w:noProof/>
          </w:rPr>
          <w:t>2.4.3</w:t>
        </w:r>
        <w:r>
          <w:rPr>
            <w:rFonts w:asciiTheme="minorHAnsi" w:eastAsiaTheme="minorEastAsia" w:hAnsiTheme="minorHAnsi"/>
            <w:noProof/>
            <w:szCs w:val="22"/>
            <w:lang w:val="pt-BR" w:eastAsia="pt-BR"/>
          </w:rPr>
          <w:tab/>
        </w:r>
        <w:r w:rsidRPr="009111CF">
          <w:rPr>
            <w:rStyle w:val="Hyperlink"/>
            <w:noProof/>
          </w:rPr>
          <w:t>Australian Offshore</w:t>
        </w:r>
        <w:r>
          <w:rPr>
            <w:noProof/>
            <w:webHidden/>
          </w:rPr>
          <w:tab/>
        </w:r>
        <w:r>
          <w:rPr>
            <w:noProof/>
            <w:webHidden/>
          </w:rPr>
          <w:fldChar w:fldCharType="begin"/>
        </w:r>
        <w:r>
          <w:rPr>
            <w:noProof/>
            <w:webHidden/>
          </w:rPr>
          <w:instrText xml:space="preserve"> PAGEREF _Toc407626659 \h </w:instrText>
        </w:r>
        <w:r>
          <w:rPr>
            <w:noProof/>
            <w:webHidden/>
          </w:rPr>
        </w:r>
        <w:r>
          <w:rPr>
            <w:noProof/>
            <w:webHidden/>
          </w:rPr>
          <w:fldChar w:fldCharType="separate"/>
        </w:r>
        <w:r>
          <w:rPr>
            <w:noProof/>
            <w:webHidden/>
          </w:rPr>
          <w:t>2.47</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0" w:history="1">
        <w:r w:rsidRPr="009111CF">
          <w:rPr>
            <w:rStyle w:val="Hyperlink"/>
            <w:noProof/>
          </w:rPr>
          <w:t>2.4.4</w:t>
        </w:r>
        <w:r>
          <w:rPr>
            <w:rFonts w:asciiTheme="minorHAnsi" w:eastAsiaTheme="minorEastAsia" w:hAnsiTheme="minorHAnsi"/>
            <w:noProof/>
            <w:szCs w:val="22"/>
            <w:lang w:val="pt-BR" w:eastAsia="pt-BR"/>
          </w:rPr>
          <w:tab/>
        </w:r>
        <w:r w:rsidRPr="009111CF">
          <w:rPr>
            <w:rStyle w:val="Hyperlink"/>
            <w:noProof/>
          </w:rPr>
          <w:t>East Africa</w:t>
        </w:r>
        <w:r>
          <w:rPr>
            <w:noProof/>
            <w:webHidden/>
          </w:rPr>
          <w:tab/>
        </w:r>
        <w:r>
          <w:rPr>
            <w:noProof/>
            <w:webHidden/>
          </w:rPr>
          <w:fldChar w:fldCharType="begin"/>
        </w:r>
        <w:r>
          <w:rPr>
            <w:noProof/>
            <w:webHidden/>
          </w:rPr>
          <w:instrText xml:space="preserve"> PAGEREF _Toc407626660 \h </w:instrText>
        </w:r>
        <w:r>
          <w:rPr>
            <w:noProof/>
            <w:webHidden/>
          </w:rPr>
        </w:r>
        <w:r>
          <w:rPr>
            <w:noProof/>
            <w:webHidden/>
          </w:rPr>
          <w:fldChar w:fldCharType="separate"/>
        </w:r>
        <w:r>
          <w:rPr>
            <w:noProof/>
            <w:webHidden/>
          </w:rPr>
          <w:t>2.47</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1" w:history="1">
        <w:r w:rsidRPr="009111CF">
          <w:rPr>
            <w:rStyle w:val="Hyperlink"/>
            <w:noProof/>
          </w:rPr>
          <w:t>2.4.5</w:t>
        </w:r>
        <w:r>
          <w:rPr>
            <w:rFonts w:asciiTheme="minorHAnsi" w:eastAsiaTheme="minorEastAsia" w:hAnsiTheme="minorHAnsi"/>
            <w:noProof/>
            <w:szCs w:val="22"/>
            <w:lang w:val="pt-BR" w:eastAsia="pt-BR"/>
          </w:rPr>
          <w:tab/>
        </w:r>
        <w:r w:rsidRPr="009111CF">
          <w:rPr>
            <w:rStyle w:val="Hyperlink"/>
            <w:noProof/>
          </w:rPr>
          <w:t>Central Asia</w:t>
        </w:r>
        <w:r>
          <w:rPr>
            <w:noProof/>
            <w:webHidden/>
          </w:rPr>
          <w:tab/>
        </w:r>
        <w:r>
          <w:rPr>
            <w:noProof/>
            <w:webHidden/>
          </w:rPr>
          <w:fldChar w:fldCharType="begin"/>
        </w:r>
        <w:r>
          <w:rPr>
            <w:noProof/>
            <w:webHidden/>
          </w:rPr>
          <w:instrText xml:space="preserve"> PAGEREF _Toc407626661 \h </w:instrText>
        </w:r>
        <w:r>
          <w:rPr>
            <w:noProof/>
            <w:webHidden/>
          </w:rPr>
        </w:r>
        <w:r>
          <w:rPr>
            <w:noProof/>
            <w:webHidden/>
          </w:rPr>
          <w:fldChar w:fldCharType="separate"/>
        </w:r>
        <w:r>
          <w:rPr>
            <w:noProof/>
            <w:webHidden/>
          </w:rPr>
          <w:t>2.48</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62" w:history="1">
        <w:r w:rsidRPr="009111CF">
          <w:rPr>
            <w:rStyle w:val="Hyperlink"/>
            <w:noProof/>
          </w:rPr>
          <w:t>2.5</w:t>
        </w:r>
        <w:r>
          <w:rPr>
            <w:rFonts w:asciiTheme="minorHAnsi" w:eastAsiaTheme="minorEastAsia" w:hAnsiTheme="minorHAnsi"/>
            <w:iCs w:val="0"/>
            <w:noProof/>
            <w:szCs w:val="22"/>
            <w:lang w:val="pt-BR" w:eastAsia="pt-BR"/>
          </w:rPr>
          <w:tab/>
        </w:r>
        <w:r w:rsidRPr="009111CF">
          <w:rPr>
            <w:rStyle w:val="Hyperlink"/>
            <w:noProof/>
          </w:rPr>
          <w:t>Upstream business trends</w:t>
        </w:r>
        <w:r>
          <w:rPr>
            <w:noProof/>
            <w:webHidden/>
          </w:rPr>
          <w:tab/>
        </w:r>
        <w:r>
          <w:rPr>
            <w:noProof/>
            <w:webHidden/>
          </w:rPr>
          <w:fldChar w:fldCharType="begin"/>
        </w:r>
        <w:r>
          <w:rPr>
            <w:noProof/>
            <w:webHidden/>
          </w:rPr>
          <w:instrText xml:space="preserve"> PAGEREF _Toc407626662 \h </w:instrText>
        </w:r>
        <w:r>
          <w:rPr>
            <w:noProof/>
            <w:webHidden/>
          </w:rPr>
        </w:r>
        <w:r>
          <w:rPr>
            <w:noProof/>
            <w:webHidden/>
          </w:rPr>
          <w:fldChar w:fldCharType="separate"/>
        </w:r>
        <w:r>
          <w:rPr>
            <w:noProof/>
            <w:webHidden/>
          </w:rPr>
          <w:t>2.49</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3" w:history="1">
        <w:r w:rsidRPr="009111CF">
          <w:rPr>
            <w:rStyle w:val="Hyperlink"/>
            <w:noProof/>
          </w:rPr>
          <w:t>2.5.1</w:t>
        </w:r>
        <w:r>
          <w:rPr>
            <w:rFonts w:asciiTheme="minorHAnsi" w:eastAsiaTheme="minorEastAsia" w:hAnsiTheme="minorHAnsi"/>
            <w:noProof/>
            <w:szCs w:val="22"/>
            <w:lang w:val="pt-BR" w:eastAsia="pt-BR"/>
          </w:rPr>
          <w:tab/>
        </w:r>
        <w:r w:rsidRPr="009111CF">
          <w:rPr>
            <w:rStyle w:val="Hyperlink"/>
            <w:noProof/>
          </w:rPr>
          <w:t>Gas pricing and the exploratory risk</w:t>
        </w:r>
        <w:r>
          <w:rPr>
            <w:noProof/>
            <w:webHidden/>
          </w:rPr>
          <w:tab/>
        </w:r>
        <w:r>
          <w:rPr>
            <w:noProof/>
            <w:webHidden/>
          </w:rPr>
          <w:fldChar w:fldCharType="begin"/>
        </w:r>
        <w:r>
          <w:rPr>
            <w:noProof/>
            <w:webHidden/>
          </w:rPr>
          <w:instrText xml:space="preserve"> PAGEREF _Toc407626663 \h </w:instrText>
        </w:r>
        <w:r>
          <w:rPr>
            <w:noProof/>
            <w:webHidden/>
          </w:rPr>
        </w:r>
        <w:r>
          <w:rPr>
            <w:noProof/>
            <w:webHidden/>
          </w:rPr>
          <w:fldChar w:fldCharType="separate"/>
        </w:r>
        <w:r>
          <w:rPr>
            <w:noProof/>
            <w:webHidden/>
          </w:rPr>
          <w:t>2.49</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4" w:history="1">
        <w:r w:rsidRPr="009111CF">
          <w:rPr>
            <w:rStyle w:val="Hyperlink"/>
            <w:noProof/>
          </w:rPr>
          <w:t>2.5.2</w:t>
        </w:r>
        <w:r>
          <w:rPr>
            <w:rFonts w:asciiTheme="minorHAnsi" w:eastAsiaTheme="minorEastAsia" w:hAnsiTheme="minorHAnsi"/>
            <w:noProof/>
            <w:szCs w:val="22"/>
            <w:lang w:val="pt-BR" w:eastAsia="pt-BR"/>
          </w:rPr>
          <w:tab/>
        </w:r>
        <w:r w:rsidRPr="009111CF">
          <w:rPr>
            <w:rStyle w:val="Hyperlink"/>
            <w:noProof/>
          </w:rPr>
          <w:t>The growing role of natural gas</w:t>
        </w:r>
        <w:r>
          <w:rPr>
            <w:noProof/>
            <w:webHidden/>
          </w:rPr>
          <w:tab/>
        </w:r>
        <w:r>
          <w:rPr>
            <w:noProof/>
            <w:webHidden/>
          </w:rPr>
          <w:fldChar w:fldCharType="begin"/>
        </w:r>
        <w:r>
          <w:rPr>
            <w:noProof/>
            <w:webHidden/>
          </w:rPr>
          <w:instrText xml:space="preserve"> PAGEREF _Toc407626664 \h </w:instrText>
        </w:r>
        <w:r>
          <w:rPr>
            <w:noProof/>
            <w:webHidden/>
          </w:rPr>
        </w:r>
        <w:r>
          <w:rPr>
            <w:noProof/>
            <w:webHidden/>
          </w:rPr>
          <w:fldChar w:fldCharType="separate"/>
        </w:r>
        <w:r>
          <w:rPr>
            <w:noProof/>
            <w:webHidden/>
          </w:rPr>
          <w:t>2.51</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5" w:history="1">
        <w:r w:rsidRPr="009111CF">
          <w:rPr>
            <w:rStyle w:val="Hyperlink"/>
            <w:noProof/>
          </w:rPr>
          <w:t>2.5.3</w:t>
        </w:r>
        <w:r>
          <w:rPr>
            <w:rFonts w:asciiTheme="minorHAnsi" w:eastAsiaTheme="minorEastAsia" w:hAnsiTheme="minorHAnsi"/>
            <w:noProof/>
            <w:szCs w:val="22"/>
            <w:lang w:val="pt-BR" w:eastAsia="pt-BR"/>
          </w:rPr>
          <w:tab/>
        </w:r>
        <w:r w:rsidRPr="009111CF">
          <w:rPr>
            <w:rStyle w:val="Hyperlink"/>
            <w:noProof/>
          </w:rPr>
          <w:t>Independent producers</w:t>
        </w:r>
        <w:r>
          <w:rPr>
            <w:noProof/>
            <w:webHidden/>
          </w:rPr>
          <w:tab/>
        </w:r>
        <w:r>
          <w:rPr>
            <w:noProof/>
            <w:webHidden/>
          </w:rPr>
          <w:fldChar w:fldCharType="begin"/>
        </w:r>
        <w:r>
          <w:rPr>
            <w:noProof/>
            <w:webHidden/>
          </w:rPr>
          <w:instrText xml:space="preserve"> PAGEREF _Toc407626665 \h </w:instrText>
        </w:r>
        <w:r>
          <w:rPr>
            <w:noProof/>
            <w:webHidden/>
          </w:rPr>
        </w:r>
        <w:r>
          <w:rPr>
            <w:noProof/>
            <w:webHidden/>
          </w:rPr>
          <w:fldChar w:fldCharType="separate"/>
        </w:r>
        <w:r>
          <w:rPr>
            <w:noProof/>
            <w:webHidden/>
          </w:rPr>
          <w:t>2.52</w:t>
        </w:r>
        <w:r>
          <w:rPr>
            <w:noProof/>
            <w:webHidden/>
          </w:rPr>
          <w:fldChar w:fldCharType="end"/>
        </w:r>
      </w:hyperlink>
    </w:p>
    <w:p w:rsidR="0040390D" w:rsidRDefault="0040390D">
      <w:pPr>
        <w:pStyle w:val="Sumrio3"/>
        <w:rPr>
          <w:rFonts w:asciiTheme="minorHAnsi" w:eastAsiaTheme="minorEastAsia" w:hAnsiTheme="minorHAnsi"/>
          <w:noProof/>
          <w:szCs w:val="22"/>
          <w:lang w:val="pt-BR" w:eastAsia="pt-BR"/>
        </w:rPr>
      </w:pPr>
      <w:hyperlink w:anchor="_Toc407626666" w:history="1">
        <w:r w:rsidRPr="009111CF">
          <w:rPr>
            <w:rStyle w:val="Hyperlink"/>
            <w:noProof/>
          </w:rPr>
          <w:t>2.5.4</w:t>
        </w:r>
        <w:r>
          <w:rPr>
            <w:rFonts w:asciiTheme="minorHAnsi" w:eastAsiaTheme="minorEastAsia" w:hAnsiTheme="minorHAnsi"/>
            <w:noProof/>
            <w:szCs w:val="22"/>
            <w:lang w:val="pt-BR" w:eastAsia="pt-BR"/>
          </w:rPr>
          <w:tab/>
        </w:r>
        <w:r w:rsidRPr="009111CF">
          <w:rPr>
            <w:rStyle w:val="Hyperlink"/>
            <w:noProof/>
          </w:rPr>
          <w:t>New gas discoveries</w:t>
        </w:r>
        <w:r>
          <w:rPr>
            <w:noProof/>
            <w:webHidden/>
          </w:rPr>
          <w:tab/>
        </w:r>
        <w:r>
          <w:rPr>
            <w:noProof/>
            <w:webHidden/>
          </w:rPr>
          <w:fldChar w:fldCharType="begin"/>
        </w:r>
        <w:r>
          <w:rPr>
            <w:noProof/>
            <w:webHidden/>
          </w:rPr>
          <w:instrText xml:space="preserve"> PAGEREF _Toc407626666 \h </w:instrText>
        </w:r>
        <w:r>
          <w:rPr>
            <w:noProof/>
            <w:webHidden/>
          </w:rPr>
        </w:r>
        <w:r>
          <w:rPr>
            <w:noProof/>
            <w:webHidden/>
          </w:rPr>
          <w:fldChar w:fldCharType="separate"/>
        </w:r>
        <w:r>
          <w:rPr>
            <w:noProof/>
            <w:webHidden/>
          </w:rPr>
          <w:t>2.53</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67" w:history="1">
        <w:r w:rsidRPr="009111CF">
          <w:rPr>
            <w:rStyle w:val="Hyperlink"/>
            <w:noProof/>
          </w:rPr>
          <w:t>2.6</w:t>
        </w:r>
        <w:r>
          <w:rPr>
            <w:rFonts w:asciiTheme="minorHAnsi" w:eastAsiaTheme="minorEastAsia" w:hAnsiTheme="minorHAnsi"/>
            <w:iCs w:val="0"/>
            <w:noProof/>
            <w:szCs w:val="22"/>
            <w:lang w:val="pt-BR" w:eastAsia="pt-BR"/>
          </w:rPr>
          <w:tab/>
        </w:r>
        <w:r w:rsidRPr="009111CF">
          <w:rPr>
            <w:rStyle w:val="Hyperlink"/>
            <w:noProof/>
          </w:rPr>
          <w:t>Conclusions</w:t>
        </w:r>
        <w:r>
          <w:rPr>
            <w:noProof/>
            <w:webHidden/>
          </w:rPr>
          <w:tab/>
        </w:r>
        <w:r>
          <w:rPr>
            <w:noProof/>
            <w:webHidden/>
          </w:rPr>
          <w:fldChar w:fldCharType="begin"/>
        </w:r>
        <w:r>
          <w:rPr>
            <w:noProof/>
            <w:webHidden/>
          </w:rPr>
          <w:instrText xml:space="preserve"> PAGEREF _Toc407626667 \h </w:instrText>
        </w:r>
        <w:r>
          <w:rPr>
            <w:noProof/>
            <w:webHidden/>
          </w:rPr>
        </w:r>
        <w:r>
          <w:rPr>
            <w:noProof/>
            <w:webHidden/>
          </w:rPr>
          <w:fldChar w:fldCharType="separate"/>
        </w:r>
        <w:r>
          <w:rPr>
            <w:noProof/>
            <w:webHidden/>
          </w:rPr>
          <w:t>2.54</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68" w:history="1">
        <w:r w:rsidRPr="009111CF">
          <w:rPr>
            <w:rStyle w:val="Hyperlink"/>
            <w:noProof/>
          </w:rPr>
          <w:t>References</w:t>
        </w:r>
        <w:r>
          <w:rPr>
            <w:noProof/>
            <w:webHidden/>
          </w:rPr>
          <w:tab/>
        </w:r>
        <w:r>
          <w:rPr>
            <w:noProof/>
            <w:webHidden/>
          </w:rPr>
          <w:fldChar w:fldCharType="begin"/>
        </w:r>
        <w:r>
          <w:rPr>
            <w:noProof/>
            <w:webHidden/>
          </w:rPr>
          <w:instrText xml:space="preserve"> PAGEREF _Toc407626668 \h </w:instrText>
        </w:r>
        <w:r>
          <w:rPr>
            <w:noProof/>
            <w:webHidden/>
          </w:rPr>
        </w:r>
        <w:r>
          <w:rPr>
            <w:noProof/>
            <w:webHidden/>
          </w:rPr>
          <w:fldChar w:fldCharType="separate"/>
        </w:r>
        <w:r>
          <w:rPr>
            <w:noProof/>
            <w:webHidden/>
          </w:rPr>
          <w:t>2.55</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69" w:history="1">
        <w:r w:rsidRPr="009111CF">
          <w:rPr>
            <w:rStyle w:val="Hyperlink"/>
            <w:noProof/>
          </w:rPr>
          <w:t>Appendices</w:t>
        </w:r>
        <w:r>
          <w:rPr>
            <w:noProof/>
            <w:webHidden/>
          </w:rPr>
          <w:tab/>
        </w:r>
        <w:r>
          <w:rPr>
            <w:noProof/>
            <w:webHidden/>
          </w:rPr>
          <w:fldChar w:fldCharType="begin"/>
        </w:r>
        <w:r>
          <w:rPr>
            <w:noProof/>
            <w:webHidden/>
          </w:rPr>
          <w:instrText xml:space="preserve"> PAGEREF _Toc407626669 \h </w:instrText>
        </w:r>
        <w:r>
          <w:rPr>
            <w:noProof/>
            <w:webHidden/>
          </w:rPr>
        </w:r>
        <w:r>
          <w:rPr>
            <w:noProof/>
            <w:webHidden/>
          </w:rPr>
          <w:fldChar w:fldCharType="separate"/>
        </w:r>
        <w:r>
          <w:rPr>
            <w:noProof/>
            <w:webHidden/>
          </w:rPr>
          <w:t>2.58</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70" w:history="1">
        <w:r w:rsidRPr="009111CF">
          <w:rPr>
            <w:rStyle w:val="Hyperlink"/>
            <w:noProof/>
          </w:rPr>
          <w:t>A List of Tables</w:t>
        </w:r>
        <w:r>
          <w:rPr>
            <w:noProof/>
            <w:webHidden/>
          </w:rPr>
          <w:tab/>
        </w:r>
        <w:r>
          <w:rPr>
            <w:noProof/>
            <w:webHidden/>
          </w:rPr>
          <w:fldChar w:fldCharType="begin"/>
        </w:r>
        <w:r>
          <w:rPr>
            <w:noProof/>
            <w:webHidden/>
          </w:rPr>
          <w:instrText xml:space="preserve"> PAGEREF _Toc407626670 \h </w:instrText>
        </w:r>
        <w:r>
          <w:rPr>
            <w:noProof/>
            <w:webHidden/>
          </w:rPr>
        </w:r>
        <w:r>
          <w:rPr>
            <w:noProof/>
            <w:webHidden/>
          </w:rPr>
          <w:fldChar w:fldCharType="separate"/>
        </w:r>
        <w:r>
          <w:rPr>
            <w:noProof/>
            <w:webHidden/>
          </w:rPr>
          <w:t>2.58</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71" w:history="1">
        <w:r w:rsidRPr="009111CF">
          <w:rPr>
            <w:rStyle w:val="Hyperlink"/>
            <w:noProof/>
          </w:rPr>
          <w:t>B List of Figures</w:t>
        </w:r>
        <w:r>
          <w:rPr>
            <w:noProof/>
            <w:webHidden/>
          </w:rPr>
          <w:tab/>
        </w:r>
        <w:r>
          <w:rPr>
            <w:noProof/>
            <w:webHidden/>
          </w:rPr>
          <w:fldChar w:fldCharType="begin"/>
        </w:r>
        <w:r>
          <w:rPr>
            <w:noProof/>
            <w:webHidden/>
          </w:rPr>
          <w:instrText xml:space="preserve"> PAGEREF _Toc407626671 \h </w:instrText>
        </w:r>
        <w:r>
          <w:rPr>
            <w:noProof/>
            <w:webHidden/>
          </w:rPr>
        </w:r>
        <w:r>
          <w:rPr>
            <w:noProof/>
            <w:webHidden/>
          </w:rPr>
          <w:fldChar w:fldCharType="separate"/>
        </w:r>
        <w:r>
          <w:rPr>
            <w:noProof/>
            <w:webHidden/>
          </w:rPr>
          <w:t>2.59</w:t>
        </w:r>
        <w:r>
          <w:rPr>
            <w:noProof/>
            <w:webHidden/>
          </w:rPr>
          <w:fldChar w:fldCharType="end"/>
        </w:r>
      </w:hyperlink>
    </w:p>
    <w:p w:rsidR="0040390D" w:rsidRDefault="0040390D">
      <w:pPr>
        <w:pStyle w:val="Sumrio2"/>
        <w:rPr>
          <w:rFonts w:asciiTheme="minorHAnsi" w:eastAsiaTheme="minorEastAsia" w:hAnsiTheme="minorHAnsi"/>
          <w:iCs w:val="0"/>
          <w:noProof/>
          <w:szCs w:val="22"/>
          <w:lang w:val="pt-BR" w:eastAsia="pt-BR"/>
        </w:rPr>
      </w:pPr>
      <w:hyperlink w:anchor="_Toc407626672" w:history="1">
        <w:r w:rsidRPr="009111CF">
          <w:rPr>
            <w:rStyle w:val="Hyperlink"/>
            <w:noProof/>
          </w:rPr>
          <w:t>C Glossary and Acronyms</w:t>
        </w:r>
        <w:r>
          <w:rPr>
            <w:noProof/>
            <w:webHidden/>
          </w:rPr>
          <w:tab/>
        </w:r>
        <w:r>
          <w:rPr>
            <w:noProof/>
            <w:webHidden/>
          </w:rPr>
          <w:fldChar w:fldCharType="begin"/>
        </w:r>
        <w:r>
          <w:rPr>
            <w:noProof/>
            <w:webHidden/>
          </w:rPr>
          <w:instrText xml:space="preserve"> PAGEREF _Toc407626672 \h </w:instrText>
        </w:r>
        <w:r>
          <w:rPr>
            <w:noProof/>
            <w:webHidden/>
          </w:rPr>
        </w:r>
        <w:r>
          <w:rPr>
            <w:noProof/>
            <w:webHidden/>
          </w:rPr>
          <w:fldChar w:fldCharType="separate"/>
        </w:r>
        <w:r>
          <w:rPr>
            <w:noProof/>
            <w:webHidden/>
          </w:rPr>
          <w:t>2.60</w:t>
        </w:r>
        <w:r>
          <w:rPr>
            <w:noProof/>
            <w:webHidden/>
          </w:rPr>
          <w:fldChar w:fldCharType="end"/>
        </w:r>
      </w:hyperlink>
    </w:p>
    <w:p w:rsidR="00772CE2" w:rsidRPr="00371AAC" w:rsidRDefault="007B542D" w:rsidP="007B542D">
      <w:pPr>
        <w:pStyle w:val="Sumrio2"/>
        <w:rPr>
          <w:lang w:val="pt-BR"/>
        </w:rPr>
      </w:pPr>
      <w:r>
        <w:rPr>
          <w:b/>
          <w:bCs/>
          <w:lang w:val="pt-BR"/>
        </w:rPr>
        <w:fldChar w:fldCharType="end"/>
      </w:r>
      <w:r w:rsidR="00772CE2" w:rsidRPr="00371AAC">
        <w:rPr>
          <w:lang w:val="pt-BR"/>
        </w:rPr>
        <w:br w:type="page"/>
      </w:r>
    </w:p>
    <w:p w:rsidR="00772CE2" w:rsidRDefault="00C270CE" w:rsidP="00C270CE">
      <w:pPr>
        <w:pStyle w:val="Ttulo1"/>
      </w:pPr>
      <w:bookmarkStart w:id="1" w:name="_Toc407626619"/>
      <w:r>
        <w:lastRenderedPageBreak/>
        <w:t>GLOBAL RESERVES AND RESOURCES</w:t>
      </w:r>
      <w:bookmarkEnd w:id="1"/>
    </w:p>
    <w:p w:rsidR="00CD61D1" w:rsidRDefault="00CD61D1" w:rsidP="00CD61D1"/>
    <w:p w:rsidR="00A7416B" w:rsidRDefault="00A7416B" w:rsidP="00CD61D1"/>
    <w:p w:rsidR="00CD61D1" w:rsidRDefault="00CD61D1" w:rsidP="00CD61D1">
      <w:pPr>
        <w:pStyle w:val="Ttulo2"/>
        <w:numPr>
          <w:ilvl w:val="0"/>
          <w:numId w:val="0"/>
        </w:numPr>
      </w:pPr>
      <w:bookmarkStart w:id="2" w:name="_Toc407626620"/>
      <w:r>
        <w:t>Executive Summary</w:t>
      </w:r>
      <w:bookmarkEnd w:id="2"/>
    </w:p>
    <w:p w:rsidR="00CD61D1" w:rsidRDefault="00CD61D1" w:rsidP="00CD61D1"/>
    <w:p w:rsidR="004556FD" w:rsidRDefault="004556FD" w:rsidP="00411428">
      <w:pPr>
        <w:ind w:firstLine="720"/>
      </w:pPr>
    </w:p>
    <w:p w:rsidR="00F07E4C" w:rsidRDefault="002938FC" w:rsidP="00F07E4C">
      <w:pPr>
        <w:ind w:firstLine="720"/>
      </w:pPr>
      <w:r>
        <w:t>T</w:t>
      </w:r>
      <w:r w:rsidR="007E69D1" w:rsidRPr="00411428">
        <w:t>h</w:t>
      </w:r>
      <w:r w:rsidR="005D26A9" w:rsidRPr="00411428">
        <w:t>is</w:t>
      </w:r>
      <w:r w:rsidR="007E69D1" w:rsidRPr="00411428">
        <w:t xml:space="preserve"> report</w:t>
      </w:r>
      <w:r w:rsidR="00D235DC">
        <w:t xml:space="preserve"> promotes a brief</w:t>
      </w:r>
      <w:r w:rsidR="007E69D1" w:rsidRPr="00411428">
        <w:t xml:space="preserve"> asses</w:t>
      </w:r>
      <w:r w:rsidR="00D235DC">
        <w:t xml:space="preserve">sment </w:t>
      </w:r>
      <w:r w:rsidR="00F07E4C">
        <w:t>of</w:t>
      </w:r>
      <w:r w:rsidR="00A5041B">
        <w:t xml:space="preserve"> </w:t>
      </w:r>
      <w:r w:rsidR="00E441AD">
        <w:t>some</w:t>
      </w:r>
      <w:r w:rsidR="00D235DC">
        <w:t xml:space="preserve"> </w:t>
      </w:r>
      <w:r w:rsidR="007E69D1" w:rsidRPr="00411428">
        <w:t xml:space="preserve">conventional and unconventional gas reserves and resources. </w:t>
      </w:r>
      <w:r w:rsidR="00F07E4C" w:rsidRPr="00411428">
        <w:t xml:space="preserve">It </w:t>
      </w:r>
      <w:r w:rsidR="00F07E4C">
        <w:t xml:space="preserve">also describes </w:t>
      </w:r>
      <w:r w:rsidR="00F46018">
        <w:t>some</w:t>
      </w:r>
      <w:r w:rsidR="00F07E4C">
        <w:t xml:space="preserve"> </w:t>
      </w:r>
      <w:r w:rsidR="00F07E4C" w:rsidRPr="00411428">
        <w:t xml:space="preserve">important </w:t>
      </w:r>
      <w:r w:rsidR="00F07E4C">
        <w:t xml:space="preserve">upstream </w:t>
      </w:r>
      <w:r w:rsidR="00F07E4C" w:rsidRPr="00411428">
        <w:t>projects</w:t>
      </w:r>
      <w:r w:rsidR="00831D13">
        <w:t xml:space="preserve"> that are</w:t>
      </w:r>
      <w:r w:rsidR="00F07E4C" w:rsidRPr="00411428">
        <w:t xml:space="preserve"> </w:t>
      </w:r>
      <w:r w:rsidR="00E441AD">
        <w:t xml:space="preserve">currently </w:t>
      </w:r>
      <w:r w:rsidR="00F07E4C" w:rsidRPr="00411428">
        <w:t xml:space="preserve">under development, </w:t>
      </w:r>
      <w:r w:rsidR="00831D13">
        <w:t>in a tentative to envision their</w:t>
      </w:r>
      <w:r w:rsidR="00F07E4C" w:rsidRPr="00411428">
        <w:t xml:space="preserve"> impact in the future availability of natural gas</w:t>
      </w:r>
      <w:r w:rsidR="00A5041B">
        <w:t>.</w:t>
      </w:r>
    </w:p>
    <w:p w:rsidR="00FD6AB5" w:rsidRDefault="00A24839" w:rsidP="00FD6AB5">
      <w:pPr>
        <w:ind w:firstLine="720"/>
      </w:pPr>
      <w:r>
        <w:t>A</w:t>
      </w:r>
      <w:r w:rsidR="00FD6AB5">
        <w:t xml:space="preserve"> few </w:t>
      </w:r>
      <w:r w:rsidR="00FD6AB5" w:rsidRPr="00411428">
        <w:t>exploratory hotspots and new frontiers</w:t>
      </w:r>
      <w:r w:rsidR="00FD6AB5">
        <w:t xml:space="preserve"> suggested in the previous IGU triennium</w:t>
      </w:r>
      <w:r w:rsidR="00FD6AB5" w:rsidRPr="00411428">
        <w:t xml:space="preserve"> </w:t>
      </w:r>
      <w:r>
        <w:t>are</w:t>
      </w:r>
      <w:r w:rsidR="00FD6AB5">
        <w:t xml:space="preserve"> revisited</w:t>
      </w:r>
      <w:r w:rsidR="00FD6AB5" w:rsidRPr="00411428">
        <w:t>, and the most important trends, uncertainties, opportunities and threats</w:t>
      </w:r>
      <w:r w:rsidR="00FD6AB5">
        <w:t xml:space="preserve"> </w:t>
      </w:r>
      <w:r w:rsidR="00FD6AB5" w:rsidRPr="00411428">
        <w:t xml:space="preserve">faced by the upstream segment of the gas industry </w:t>
      </w:r>
      <w:r w:rsidR="00FD6AB5">
        <w:t xml:space="preserve">are </w:t>
      </w:r>
      <w:r w:rsidR="00F47043">
        <w:t>highlighted</w:t>
      </w:r>
      <w:r w:rsidR="00FD6AB5" w:rsidRPr="00411428">
        <w:t>.</w:t>
      </w:r>
    </w:p>
    <w:p w:rsidR="00FD6AB5" w:rsidRDefault="00FD6AB5" w:rsidP="00FD6AB5">
      <w:pPr>
        <w:ind w:firstLine="720"/>
      </w:pPr>
      <w:r>
        <w:t>T</w:t>
      </w:r>
      <w:r w:rsidRPr="00411428">
        <w:t>he development of unconventional resources in North America</w:t>
      </w:r>
      <w:r>
        <w:t xml:space="preserve"> </w:t>
      </w:r>
      <w:r w:rsidRPr="00411428">
        <w:t>has triggered the assessment of similar formations in a variety of basins around the world</w:t>
      </w:r>
      <w:r>
        <w:t>, and i</w:t>
      </w:r>
      <w:r w:rsidRPr="00411428">
        <w:t>nternational</w:t>
      </w:r>
      <w:r>
        <w:t>ly accredited organiz</w:t>
      </w:r>
      <w:r w:rsidRPr="00411428">
        <w:t xml:space="preserve">ations have </w:t>
      </w:r>
      <w:r>
        <w:t xml:space="preserve">repeatedly </w:t>
      </w:r>
      <w:r w:rsidRPr="00411428">
        <w:t>pointed out that</w:t>
      </w:r>
      <w:r>
        <w:t xml:space="preserve"> hundreds of years of natural gas consumption could be sustained now, thanks to the new technology in place.</w:t>
      </w:r>
    </w:p>
    <w:p w:rsidR="00E26EF0" w:rsidRDefault="00E26EF0" w:rsidP="00E26EF0">
      <w:pPr>
        <w:ind w:firstLine="720"/>
      </w:pPr>
      <w:r w:rsidRPr="00411428">
        <w:t>A</w:t>
      </w:r>
      <w:r w:rsidR="00A24839">
        <w:t>s an example,</w:t>
      </w:r>
      <w:r w:rsidRPr="00411428">
        <w:t xml:space="preserve"> study</w:t>
      </w:r>
      <w:r>
        <w:t xml:space="preserve"> performed in</w:t>
      </w:r>
      <w:r w:rsidRPr="00411428">
        <w:t xml:space="preserve"> June 2013 </w:t>
      </w:r>
      <w:r>
        <w:t>by Advanced Resources International (ARI) for the Energy Information Administration (EIA)</w:t>
      </w:r>
      <w:r w:rsidRPr="00411428">
        <w:t xml:space="preserve"> identified a total shale gas in place of 31,138 TCF (880 TCM) along 41 countries, excluding the USA. </w:t>
      </w:r>
      <w:r>
        <w:t>A</w:t>
      </w:r>
      <w:r w:rsidRPr="00411428">
        <w:t xml:space="preserve">pproximately 6,634 TCF (188 TCM) </w:t>
      </w:r>
      <w:r>
        <w:t xml:space="preserve">of them </w:t>
      </w:r>
      <w:r w:rsidRPr="00411428">
        <w:t>are considered to be technically recoverable</w:t>
      </w:r>
      <w:r>
        <w:t xml:space="preserve">. </w:t>
      </w:r>
    </w:p>
    <w:p w:rsidR="00A24839" w:rsidRDefault="00A55612" w:rsidP="00A24839">
      <w:pPr>
        <w:ind w:firstLine="720"/>
      </w:pPr>
      <w:r>
        <w:t>In that sense, t</w:t>
      </w:r>
      <w:r w:rsidR="00F47043">
        <w:t xml:space="preserve">he IEA (2014) predicts that unconventional gas could account for almost 60% </w:t>
      </w:r>
      <w:r>
        <w:t xml:space="preserve">of the global production growth, with </w:t>
      </w:r>
      <w:r w:rsidR="00A24839">
        <w:t>numbers</w:t>
      </w:r>
      <w:r>
        <w:t xml:space="preserve"> rising from 3,480 bcm in 2013 to 5,400 bcm in 2040. </w:t>
      </w:r>
    </w:p>
    <w:p w:rsidR="00A55612" w:rsidRDefault="00A55612" w:rsidP="00A24839">
      <w:pPr>
        <w:ind w:firstLine="720"/>
      </w:pPr>
      <w:r>
        <w:t>In spite of the increasingly important role played by unconventional gas, whose share rises from 17% to 31%, most of the production will continue to come from conventional reservoirs.</w:t>
      </w:r>
    </w:p>
    <w:p w:rsidR="00310CED" w:rsidRDefault="00A24839" w:rsidP="00310CED">
      <w:pPr>
        <w:ind w:firstLine="720"/>
      </w:pPr>
      <w:r>
        <w:t>A</w:t>
      </w:r>
      <w:r w:rsidR="00310CED">
        <w:t xml:space="preserve"> study recently performed by IHS (2014) reveals c</w:t>
      </w:r>
      <w:r w:rsidR="00310CED" w:rsidRPr="00411428">
        <w:t>onventional oil and gas discoveries</w:t>
      </w:r>
      <w:r w:rsidR="00310CED">
        <w:t xml:space="preserve"> to</w:t>
      </w:r>
      <w:r w:rsidR="00310CED" w:rsidRPr="00411428">
        <w:t xml:space="preserve"> have fallen to their lowest level since 1952, in spite of a significant increase in the exploratory activity</w:t>
      </w:r>
      <w:r w:rsidR="00310CED">
        <w:t>.</w:t>
      </w:r>
    </w:p>
    <w:p w:rsidR="00310CED" w:rsidRDefault="00310CED" w:rsidP="00310CED">
      <w:pPr>
        <w:ind w:firstLine="720"/>
      </w:pPr>
      <w:r>
        <w:t xml:space="preserve">Important advances have recently been experienced in drilling, completion and other upstream technologies, which </w:t>
      </w:r>
      <w:r w:rsidRPr="00411428">
        <w:t>ha</w:t>
      </w:r>
      <w:r>
        <w:t>ve</w:t>
      </w:r>
      <w:r w:rsidRPr="00411428">
        <w:t xml:space="preserve"> opened </w:t>
      </w:r>
      <w:r>
        <w:t xml:space="preserve">new </w:t>
      </w:r>
      <w:r w:rsidRPr="00411428">
        <w:t>plays in a number of different basins</w:t>
      </w:r>
      <w:r>
        <w:t>, but the</w:t>
      </w:r>
      <w:r w:rsidRPr="00411428">
        <w:t xml:space="preserve"> </w:t>
      </w:r>
      <w:r>
        <w:t xml:space="preserve">overall </w:t>
      </w:r>
      <w:r w:rsidRPr="00411428">
        <w:t>success</w:t>
      </w:r>
      <w:r>
        <w:t xml:space="preserve"> of the exploratory activity</w:t>
      </w:r>
      <w:r w:rsidRPr="00411428">
        <w:t xml:space="preserve"> has declined</w:t>
      </w:r>
      <w:r>
        <w:t>, and its costs have increased</w:t>
      </w:r>
      <w:r w:rsidRPr="00411428">
        <w:t>.</w:t>
      </w:r>
    </w:p>
    <w:p w:rsidR="00A24839" w:rsidRDefault="00310CED" w:rsidP="00310CED">
      <w:pPr>
        <w:ind w:firstLine="720"/>
      </w:pPr>
      <w:r>
        <w:t>Ne</w:t>
      </w:r>
      <w:r w:rsidR="00A24839">
        <w:t>vertheless, ne</w:t>
      </w:r>
      <w:r>
        <w:t>w discoveries of gas have predominated relatively to oil, and this</w:t>
      </w:r>
      <w:r w:rsidR="00A24839">
        <w:t xml:space="preserve"> trend</w:t>
      </w:r>
      <w:r>
        <w:t xml:space="preserve"> is expected to continue, as </w:t>
      </w:r>
      <w:r w:rsidR="00A24839">
        <w:t xml:space="preserve">suggested by </w:t>
      </w:r>
      <w:r>
        <w:t xml:space="preserve">the current business portfolio of many </w:t>
      </w:r>
      <w:r>
        <w:lastRenderedPageBreak/>
        <w:t>independent, national and international oil companies</w:t>
      </w:r>
      <w:r w:rsidR="00A24839">
        <w:t>, where the production of gas has gained importance</w:t>
      </w:r>
      <w:r>
        <w:t xml:space="preserve">. </w:t>
      </w:r>
    </w:p>
    <w:p w:rsidR="00FD6AB5" w:rsidRDefault="00E26EF0" w:rsidP="00FD6AB5">
      <w:pPr>
        <w:ind w:firstLine="720"/>
      </w:pPr>
      <w:r>
        <w:t>In summary, amidst</w:t>
      </w:r>
      <w:r w:rsidRPr="00411428">
        <w:t xml:space="preserve"> the so called unconventional revolution, </w:t>
      </w:r>
      <w:r w:rsidR="00FD6AB5">
        <w:t xml:space="preserve">producers still need a stronger perception that their costs will be met. These have increased substantially over the last years, and the situation </w:t>
      </w:r>
      <w:r w:rsidR="00DB7758">
        <w:t>could be</w:t>
      </w:r>
      <w:r w:rsidR="00FD6AB5">
        <w:t xml:space="preserve"> aggravated by the use of hub pricing in lieu of the traditional long term contracts indexed in oil, as this</w:t>
      </w:r>
      <w:r w:rsidR="000605CC">
        <w:t xml:space="preserve"> actually</w:t>
      </w:r>
      <w:r w:rsidR="00DB7758">
        <w:t xml:space="preserve"> </w:t>
      </w:r>
      <w:r w:rsidR="00FD6AB5">
        <w:t>promote</w:t>
      </w:r>
      <w:r w:rsidR="000605CC">
        <w:t>s</w:t>
      </w:r>
      <w:r w:rsidR="00FD6AB5">
        <w:t xml:space="preserve"> a transfer of market risks to the upstream segment of the gas value chain.</w:t>
      </w:r>
    </w:p>
    <w:p w:rsidR="00831D13" w:rsidRPr="00411428" w:rsidRDefault="00831D13" w:rsidP="00883222">
      <w:pPr>
        <w:ind w:firstLine="720"/>
      </w:pPr>
    </w:p>
    <w:p w:rsidR="00205726" w:rsidRPr="00A5041B" w:rsidRDefault="00205726" w:rsidP="00A5041B">
      <w:pPr>
        <w:ind w:firstLine="720"/>
      </w:pPr>
      <w:r>
        <w:br w:type="page"/>
      </w:r>
    </w:p>
    <w:p w:rsidR="00CD61D1" w:rsidRDefault="00CD61D1" w:rsidP="00CE68EA">
      <w:pPr>
        <w:pStyle w:val="Ttulo2"/>
        <w:ind w:left="0" w:firstLine="0"/>
      </w:pPr>
      <w:bookmarkStart w:id="3" w:name="_Toc407626621"/>
      <w:r>
        <w:lastRenderedPageBreak/>
        <w:t>Introduction</w:t>
      </w:r>
      <w:bookmarkEnd w:id="3"/>
    </w:p>
    <w:p w:rsidR="007115FD" w:rsidRDefault="007115FD" w:rsidP="00186453">
      <w:pPr>
        <w:autoSpaceDE w:val="0"/>
        <w:autoSpaceDN w:val="0"/>
        <w:adjustRightInd w:val="0"/>
        <w:spacing w:before="120" w:after="120" w:line="240" w:lineRule="auto"/>
        <w:ind w:firstLine="720"/>
        <w:rPr>
          <w:rFonts w:cs="Arial"/>
        </w:rPr>
      </w:pPr>
    </w:p>
    <w:p w:rsidR="00E86698" w:rsidRPr="00411428" w:rsidRDefault="00D01892" w:rsidP="00411428">
      <w:pPr>
        <w:ind w:firstLine="720"/>
      </w:pPr>
      <w:r w:rsidRPr="00411428">
        <w:t>A</w:t>
      </w:r>
      <w:r w:rsidR="002133FB" w:rsidRPr="00411428">
        <w:t xml:space="preserve"> clear </w:t>
      </w:r>
      <w:r w:rsidRPr="00411428">
        <w:t>appraisal</w:t>
      </w:r>
      <w:r w:rsidR="002133FB" w:rsidRPr="00411428">
        <w:t xml:space="preserve"> of </w:t>
      </w:r>
      <w:r w:rsidR="00E30D8B">
        <w:t xml:space="preserve">the existing </w:t>
      </w:r>
      <w:r w:rsidR="003D151E" w:rsidRPr="00411428">
        <w:t>oil and gas</w:t>
      </w:r>
      <w:r w:rsidR="002133FB" w:rsidRPr="00411428">
        <w:t xml:space="preserve"> reserves is of considerable importance to the </w:t>
      </w:r>
      <w:r w:rsidRPr="00411428">
        <w:t>global</w:t>
      </w:r>
      <w:r w:rsidR="00D553D5" w:rsidRPr="00411428">
        <w:t xml:space="preserve"> energy industry, but volumes </w:t>
      </w:r>
      <w:r w:rsidR="007115FD" w:rsidRPr="00411428">
        <w:t xml:space="preserve">commonly </w:t>
      </w:r>
      <w:r w:rsidR="00D553D5" w:rsidRPr="00411428">
        <w:t>labeled as “reserves”</w:t>
      </w:r>
      <w:r w:rsidR="006460A6" w:rsidRPr="00411428">
        <w:t>, “resources”</w:t>
      </w:r>
      <w:r w:rsidR="007115FD" w:rsidRPr="00411428">
        <w:t>, “oil in place” and “ultimate recovery”</w:t>
      </w:r>
      <w:r w:rsidR="00D553D5" w:rsidRPr="00411428">
        <w:t xml:space="preserve"> would not mean much without a proper definition</w:t>
      </w:r>
      <w:r w:rsidR="006460A6" w:rsidRPr="00411428">
        <w:t xml:space="preserve"> of these terms</w:t>
      </w:r>
      <w:r w:rsidR="00D553D5" w:rsidRPr="00411428">
        <w:t>, as</w:t>
      </w:r>
      <w:r w:rsidR="00EA5554">
        <w:t xml:space="preserve"> is</w:t>
      </w:r>
      <w:r w:rsidR="00D553D5" w:rsidRPr="00411428">
        <w:t xml:space="preserve"> </w:t>
      </w:r>
      <w:r w:rsidR="00EA5554">
        <w:t xml:space="preserve">often </w:t>
      </w:r>
      <w:r w:rsidR="00D553D5" w:rsidRPr="00411428">
        <w:t>p</w:t>
      </w:r>
      <w:r w:rsidR="0092543B" w:rsidRPr="00411428">
        <w:t>ointed out</w:t>
      </w:r>
      <w:r w:rsidR="00CE3E30">
        <w:t xml:space="preserve"> in the literature</w:t>
      </w:r>
      <w:r w:rsidR="0092543B" w:rsidRPr="00411428">
        <w:t xml:space="preserve"> </w:t>
      </w:r>
      <w:r w:rsidR="00EA5554">
        <w:t>(e.g. Pet</w:t>
      </w:r>
      <w:r w:rsidR="0092543B" w:rsidRPr="00411428">
        <w:t>robjects</w:t>
      </w:r>
      <w:r w:rsidR="00EA5554">
        <w:t>,</w:t>
      </w:r>
      <w:r w:rsidR="00230315">
        <w:t xml:space="preserve"> 2003).</w:t>
      </w:r>
    </w:p>
    <w:p w:rsidR="00D4664E" w:rsidRPr="00411428" w:rsidRDefault="00D4664E" w:rsidP="00411428">
      <w:pPr>
        <w:ind w:firstLine="720"/>
      </w:pPr>
      <w:r w:rsidRPr="00411428">
        <w:t xml:space="preserve">The most widely used definitions come from the Society of Petroleum Engineers (SPE), the American Association of Petroleum Geologists (AAPG), the World Petroleum Council (WPC) and the Society of Petroleum Evaluation Engineers (SPEE). These </w:t>
      </w:r>
      <w:r w:rsidR="009775A6" w:rsidRPr="00411428">
        <w:t>organizations</w:t>
      </w:r>
      <w:r w:rsidRPr="00411428">
        <w:t xml:space="preserve"> have jointly developed a</w:t>
      </w:r>
      <w:r w:rsidR="00C65FCC" w:rsidRPr="00411428">
        <w:t xml:space="preserve"> resources management</w:t>
      </w:r>
      <w:r w:rsidRPr="00411428">
        <w:t xml:space="preserve"> system to which all evaluators are expected to conform, while keeping up with evolving technologies and business models.</w:t>
      </w:r>
    </w:p>
    <w:p w:rsidR="007115FD" w:rsidRDefault="007115FD" w:rsidP="00D553D5">
      <w:pPr>
        <w:spacing w:before="120" w:after="120" w:line="240" w:lineRule="auto"/>
        <w:ind w:firstLine="720"/>
        <w:rPr>
          <w:rFonts w:cs="Arial"/>
        </w:rPr>
      </w:pPr>
    </w:p>
    <w:p w:rsidR="007E69D1" w:rsidRPr="00414EB0" w:rsidRDefault="00C65FCC" w:rsidP="0092543B">
      <w:pPr>
        <w:pStyle w:val="Ttulo3"/>
        <w:spacing w:before="120" w:after="120" w:line="240" w:lineRule="auto"/>
      </w:pPr>
      <w:bookmarkStart w:id="4" w:name="_Toc407626622"/>
      <w:r>
        <w:t>Classification of hydrocarbon resources</w:t>
      </w:r>
      <w:bookmarkEnd w:id="4"/>
    </w:p>
    <w:p w:rsidR="00D4664E" w:rsidRPr="00411428" w:rsidRDefault="00D4664E" w:rsidP="00411428">
      <w:pPr>
        <w:ind w:firstLine="720"/>
      </w:pPr>
      <w:r w:rsidRPr="00411428">
        <w:t xml:space="preserve">For the </w:t>
      </w:r>
      <w:r w:rsidR="00090DA0" w:rsidRPr="00411428">
        <w:t>organizations</w:t>
      </w:r>
      <w:r w:rsidRPr="00411428">
        <w:t xml:space="preserve"> mentioned above, t</w:t>
      </w:r>
      <w:r w:rsidR="00E86698" w:rsidRPr="00411428">
        <w:t xml:space="preserve">he term “resources” encompasses all quantities of </w:t>
      </w:r>
      <w:r w:rsidR="001E5903" w:rsidRPr="00411428">
        <w:t>hydrocarbons</w:t>
      </w:r>
      <w:r w:rsidR="00E86698" w:rsidRPr="00411428">
        <w:t xml:space="preserve"> naturally occurring on or within the Earth’s crust, discovered or undiscovered, recoverable or unrecoverable, conventional or unconventional</w:t>
      </w:r>
      <w:r w:rsidR="001E5903" w:rsidRPr="00411428">
        <w:t>, and even quantities already produced</w:t>
      </w:r>
      <w:r w:rsidR="00E86698" w:rsidRPr="00411428">
        <w:t xml:space="preserve">. </w:t>
      </w:r>
    </w:p>
    <w:p w:rsidR="0092543B" w:rsidRPr="00411428" w:rsidRDefault="00623C08" w:rsidP="00411428">
      <w:pPr>
        <w:ind w:firstLine="720"/>
      </w:pPr>
      <w:r w:rsidRPr="00411428">
        <w:t xml:space="preserve">In </w:t>
      </w:r>
      <w:r w:rsidR="00E86698" w:rsidRPr="00411428">
        <w:fldChar w:fldCharType="begin"/>
      </w:r>
      <w:r w:rsidR="00E86698" w:rsidRPr="00411428">
        <w:instrText xml:space="preserve"> REF _Ref384976497 \h </w:instrText>
      </w:r>
      <w:r w:rsidR="00411428">
        <w:instrText xml:space="preserve"> \* MERGEFORMAT </w:instrText>
      </w:r>
      <w:r w:rsidR="00E86698" w:rsidRPr="00411428">
        <w:fldChar w:fldCharType="separate"/>
      </w:r>
      <w:r w:rsidR="0040390D">
        <w:t>Figure 2.1</w:t>
      </w:r>
      <w:r w:rsidR="00E86698" w:rsidRPr="00411428">
        <w:fldChar w:fldCharType="end"/>
      </w:r>
      <w:r w:rsidR="00D859EB" w:rsidRPr="00411428">
        <w:t xml:space="preserve"> </w:t>
      </w:r>
      <w:r w:rsidRPr="00411428">
        <w:t>hydrocarbon resources are classified</w:t>
      </w:r>
      <w:r w:rsidR="00E86698" w:rsidRPr="00411428">
        <w:t xml:space="preserve"> as (1)</w:t>
      </w:r>
      <w:r w:rsidR="00D859EB" w:rsidRPr="00411428">
        <w:t xml:space="preserve"> </w:t>
      </w:r>
      <w:r w:rsidR="00E86698" w:rsidRPr="00411428">
        <w:t>p</w:t>
      </w:r>
      <w:r w:rsidR="00D859EB" w:rsidRPr="00411428">
        <w:t xml:space="preserve">roduction, </w:t>
      </w:r>
      <w:r w:rsidR="00E86698" w:rsidRPr="00411428">
        <w:t>(2) r</w:t>
      </w:r>
      <w:r w:rsidR="00D859EB" w:rsidRPr="00411428">
        <w:t>eserves,</w:t>
      </w:r>
      <w:r w:rsidR="00E30AB2" w:rsidRPr="00411428">
        <w:t xml:space="preserve"> </w:t>
      </w:r>
      <w:r w:rsidR="00E86698" w:rsidRPr="00411428">
        <w:t>(3) c</w:t>
      </w:r>
      <w:r w:rsidR="00D859EB" w:rsidRPr="00411428">
        <w:t xml:space="preserve">ontingent </w:t>
      </w:r>
      <w:r w:rsidR="00E86698" w:rsidRPr="00411428">
        <w:t>r</w:t>
      </w:r>
      <w:r w:rsidR="00D859EB" w:rsidRPr="00411428">
        <w:t xml:space="preserve">esources, </w:t>
      </w:r>
      <w:r w:rsidR="00E86698" w:rsidRPr="00411428">
        <w:t>(4) p</w:t>
      </w:r>
      <w:r w:rsidR="00D859EB" w:rsidRPr="00411428">
        <w:t xml:space="preserve">rospective </w:t>
      </w:r>
      <w:r w:rsidR="00E86698" w:rsidRPr="00411428">
        <w:t>r</w:t>
      </w:r>
      <w:r w:rsidR="00D859EB" w:rsidRPr="00411428">
        <w:t>esources</w:t>
      </w:r>
      <w:r w:rsidR="00E86698" w:rsidRPr="00411428">
        <w:t xml:space="preserve"> and</w:t>
      </w:r>
      <w:r w:rsidR="00D859EB" w:rsidRPr="00411428">
        <w:t xml:space="preserve"> </w:t>
      </w:r>
      <w:r w:rsidR="00E86698" w:rsidRPr="00411428">
        <w:t>(5) u</w:t>
      </w:r>
      <w:r w:rsidR="00D859EB" w:rsidRPr="00411428">
        <w:t xml:space="preserve">nrecoverable </w:t>
      </w:r>
      <w:r w:rsidR="001E5903" w:rsidRPr="00411428">
        <w:t>(SPE  et al., 2007)</w:t>
      </w:r>
      <w:r w:rsidR="00D859EB" w:rsidRPr="00411428">
        <w:t>.</w:t>
      </w:r>
      <w:r w:rsidR="00B51B22" w:rsidRPr="00411428">
        <w:t xml:space="preserve"> The corresponding descri</w:t>
      </w:r>
      <w:r w:rsidRPr="00411428">
        <w:t>ption can be found</w:t>
      </w:r>
      <w:r w:rsidR="00B51B22" w:rsidRPr="00411428">
        <w:t xml:space="preserve"> in </w:t>
      </w:r>
      <w:r w:rsidR="00B51B22" w:rsidRPr="00411428">
        <w:fldChar w:fldCharType="begin"/>
      </w:r>
      <w:r w:rsidR="00B51B22" w:rsidRPr="00411428">
        <w:instrText xml:space="preserve"> REF _Ref384983059 \h </w:instrText>
      </w:r>
      <w:r w:rsidR="00411428">
        <w:instrText xml:space="preserve"> \* MERGEFORMAT </w:instrText>
      </w:r>
      <w:r w:rsidR="00B51B22" w:rsidRPr="00411428">
        <w:fldChar w:fldCharType="separate"/>
      </w:r>
      <w:r w:rsidR="0040390D">
        <w:t>Table 2.1</w:t>
      </w:r>
      <w:r w:rsidR="00B51B22" w:rsidRPr="00411428">
        <w:fldChar w:fldCharType="end"/>
      </w:r>
      <w:r w:rsidR="00B51B22" w:rsidRPr="00411428">
        <w:t xml:space="preserve"> next.</w:t>
      </w:r>
    </w:p>
    <w:p w:rsidR="00575523" w:rsidRDefault="00575523" w:rsidP="0092543B">
      <w:pPr>
        <w:autoSpaceDE w:val="0"/>
        <w:autoSpaceDN w:val="0"/>
        <w:adjustRightInd w:val="0"/>
        <w:spacing w:before="120" w:after="120" w:line="240" w:lineRule="auto"/>
        <w:rPr>
          <w:rFonts w:cs="Arial"/>
        </w:rPr>
      </w:pPr>
    </w:p>
    <w:p w:rsidR="00E86698" w:rsidRDefault="00AB04B3" w:rsidP="00E86698">
      <w:pPr>
        <w:keepNext/>
        <w:autoSpaceDE w:val="0"/>
        <w:autoSpaceDN w:val="0"/>
        <w:adjustRightInd w:val="0"/>
        <w:spacing w:after="0" w:line="240" w:lineRule="auto"/>
        <w:jc w:val="center"/>
      </w:pPr>
      <w:r>
        <w:rPr>
          <w:noProof/>
          <w:lang w:val="pt-BR" w:eastAsia="pt-BR"/>
        </w:rPr>
        <w:drawing>
          <wp:inline distT="0" distB="0" distL="0" distR="0" wp14:anchorId="1F1B8F54" wp14:editId="7F565950">
            <wp:extent cx="3486150" cy="3121710"/>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089" cy="3125237"/>
                    </a:xfrm>
                    <a:prstGeom prst="rect">
                      <a:avLst/>
                    </a:prstGeom>
                    <a:noFill/>
                    <a:ln>
                      <a:noFill/>
                    </a:ln>
                  </pic:spPr>
                </pic:pic>
              </a:graphicData>
            </a:graphic>
          </wp:inline>
        </w:drawing>
      </w:r>
    </w:p>
    <w:p w:rsidR="00575523" w:rsidRDefault="00E86698" w:rsidP="000B26AD">
      <w:pPr>
        <w:pStyle w:val="Legenda"/>
        <w:jc w:val="center"/>
        <w:rPr>
          <w:rFonts w:cs="Arial"/>
          <w:b w:val="0"/>
          <w:szCs w:val="20"/>
        </w:rPr>
      </w:pPr>
      <w:bookmarkStart w:id="5" w:name="_Ref384976497"/>
      <w:bookmarkStart w:id="6" w:name="_Toc407626690"/>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w:t>
        </w:r>
      </w:fldSimple>
      <w:bookmarkEnd w:id="5"/>
      <w:r>
        <w:t xml:space="preserve"> </w:t>
      </w:r>
      <w:r w:rsidR="000B26AD">
        <w:rPr>
          <w:rFonts w:cs="Arial"/>
          <w:b w:val="0"/>
          <w:szCs w:val="20"/>
        </w:rPr>
        <w:t>Re</w:t>
      </w:r>
      <w:r w:rsidR="00575523" w:rsidRPr="00E30AB2">
        <w:rPr>
          <w:rFonts w:cs="Arial"/>
          <w:b w:val="0"/>
          <w:szCs w:val="20"/>
        </w:rPr>
        <w:t xml:space="preserve">sources </w:t>
      </w:r>
      <w:r w:rsidR="000B26AD">
        <w:rPr>
          <w:rFonts w:cs="Arial"/>
          <w:b w:val="0"/>
          <w:szCs w:val="20"/>
        </w:rPr>
        <w:t>c</w:t>
      </w:r>
      <w:r w:rsidR="00575523" w:rsidRPr="00E30AB2">
        <w:rPr>
          <w:rFonts w:cs="Arial"/>
          <w:b w:val="0"/>
          <w:szCs w:val="20"/>
        </w:rPr>
        <w:t xml:space="preserve">lassification </w:t>
      </w:r>
      <w:r w:rsidR="000B26AD">
        <w:rPr>
          <w:rFonts w:cs="Arial"/>
          <w:b w:val="0"/>
          <w:szCs w:val="20"/>
        </w:rPr>
        <w:t>f</w:t>
      </w:r>
      <w:r w:rsidR="00575523" w:rsidRPr="00E30AB2">
        <w:rPr>
          <w:rFonts w:cs="Arial"/>
          <w:b w:val="0"/>
          <w:szCs w:val="20"/>
        </w:rPr>
        <w:t>ramework</w:t>
      </w:r>
      <w:r>
        <w:rPr>
          <w:rFonts w:cs="Arial"/>
          <w:b w:val="0"/>
          <w:szCs w:val="20"/>
        </w:rPr>
        <w:t xml:space="preserve"> (</w:t>
      </w:r>
      <w:r w:rsidR="000B26AD" w:rsidRPr="000B26AD">
        <w:rPr>
          <w:rFonts w:cs="Arial"/>
          <w:b w:val="0"/>
          <w:szCs w:val="20"/>
        </w:rPr>
        <w:t xml:space="preserve">SPE </w:t>
      </w:r>
      <w:r w:rsidR="000B26AD" w:rsidRPr="000B26AD">
        <w:rPr>
          <w:rFonts w:cs="Arial"/>
          <w:b w:val="0"/>
          <w:i/>
          <w:szCs w:val="20"/>
        </w:rPr>
        <w:t>et al.</w:t>
      </w:r>
      <w:r w:rsidR="000B26AD" w:rsidRPr="000B26AD">
        <w:rPr>
          <w:rFonts w:cs="Arial"/>
          <w:b w:val="0"/>
          <w:szCs w:val="20"/>
        </w:rPr>
        <w:t>, 2007)</w:t>
      </w:r>
      <w:r w:rsidR="000B26AD">
        <w:rPr>
          <w:rFonts w:cs="Arial"/>
          <w:b w:val="0"/>
          <w:szCs w:val="20"/>
        </w:rPr>
        <w:t>.</w:t>
      </w:r>
      <w:bookmarkEnd w:id="6"/>
    </w:p>
    <w:p w:rsidR="00724BBC" w:rsidRPr="00724BBC" w:rsidRDefault="00724BBC" w:rsidP="00724BBC"/>
    <w:p w:rsidR="00B51B22" w:rsidRPr="00B51B22" w:rsidRDefault="00B51B22" w:rsidP="00B51B22">
      <w:pPr>
        <w:pStyle w:val="Legenda"/>
        <w:keepNext/>
      </w:pPr>
      <w:bookmarkStart w:id="7" w:name="_Ref384983059"/>
      <w:bookmarkStart w:id="8" w:name="_Toc407626673"/>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w:t>
        </w:r>
      </w:fldSimple>
      <w:bookmarkEnd w:id="7"/>
      <w:r w:rsidR="00D4664E">
        <w:t xml:space="preserve"> Resource classes</w:t>
      </w:r>
      <w:r>
        <w:t xml:space="preserve"> </w:t>
      </w:r>
      <w:r w:rsidR="00D4664E">
        <w:t>(</w:t>
      </w:r>
      <w:r>
        <w:t xml:space="preserve">adapted from SPE </w:t>
      </w:r>
      <w:r>
        <w:rPr>
          <w:i/>
        </w:rPr>
        <w:t>et al.</w:t>
      </w:r>
      <w:r w:rsidR="00D4664E" w:rsidRPr="00D4664E">
        <w:t>,</w:t>
      </w:r>
      <w:r>
        <w:t xml:space="preserve"> 2007</w:t>
      </w:r>
      <w:r w:rsidR="00CE0F94">
        <w:t>)</w:t>
      </w:r>
      <w:r>
        <w:t>.</w:t>
      </w:r>
      <w:bookmarkEnd w:id="8"/>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6"/>
      </w:tblGrid>
      <w:tr w:rsidR="00B51B22" w:rsidRPr="00E30D8B" w:rsidTr="00E30D8B">
        <w:trPr>
          <w:trHeight w:val="1131"/>
        </w:trPr>
        <w:tc>
          <w:tcPr>
            <w:tcW w:w="1951" w:type="dxa"/>
            <w:vAlign w:val="center"/>
          </w:tcPr>
          <w:p w:rsidR="00B51B22" w:rsidRPr="00E30D8B" w:rsidRDefault="00B51B22" w:rsidP="00E30D8B">
            <w:pPr>
              <w:autoSpaceDE w:val="0"/>
              <w:autoSpaceDN w:val="0"/>
              <w:adjustRightInd w:val="0"/>
              <w:spacing w:before="120" w:after="120"/>
              <w:jc w:val="left"/>
              <w:rPr>
                <w:rFonts w:cs="Arial"/>
                <w:sz w:val="20"/>
                <w:szCs w:val="20"/>
              </w:rPr>
            </w:pPr>
            <w:r w:rsidRPr="00E30D8B">
              <w:rPr>
                <w:rFonts w:cs="Arial"/>
                <w:b/>
                <w:bCs/>
                <w:sz w:val="20"/>
                <w:szCs w:val="20"/>
              </w:rPr>
              <w:t>Total hydrocarbons initially in place (total resources)</w:t>
            </w:r>
          </w:p>
        </w:tc>
        <w:tc>
          <w:tcPr>
            <w:tcW w:w="7336" w:type="dxa"/>
            <w:vAlign w:val="center"/>
          </w:tcPr>
          <w:p w:rsidR="00B51B22" w:rsidRPr="00E30D8B" w:rsidRDefault="00B51B22" w:rsidP="00E30D8B">
            <w:pPr>
              <w:autoSpaceDE w:val="0"/>
              <w:autoSpaceDN w:val="0"/>
              <w:adjustRightInd w:val="0"/>
              <w:spacing w:before="120" w:after="120"/>
              <w:jc w:val="left"/>
              <w:rPr>
                <w:rFonts w:cs="Arial"/>
                <w:sz w:val="20"/>
                <w:szCs w:val="20"/>
              </w:rPr>
            </w:pPr>
            <w:r w:rsidRPr="00E30D8B">
              <w:rPr>
                <w:rFonts w:cs="Arial"/>
                <w:sz w:val="20"/>
                <w:szCs w:val="20"/>
              </w:rPr>
              <w:t>The quantity of oil and gas that is estimated to exist originally in naturally occurring accumulations. It includes the quantities estimated to be contained in known accumulations, those already produced and those estimated in accumulations yet to be discovered.</w:t>
            </w:r>
          </w:p>
        </w:tc>
      </w:tr>
      <w:tr w:rsidR="00B51B22" w:rsidRPr="00E30D8B" w:rsidTr="00E30D8B">
        <w:tc>
          <w:tcPr>
            <w:tcW w:w="1951" w:type="dxa"/>
            <w:vAlign w:val="center"/>
          </w:tcPr>
          <w:p w:rsidR="00B51B22" w:rsidRPr="00E30D8B" w:rsidRDefault="00B51B22" w:rsidP="00E30D8B">
            <w:pPr>
              <w:autoSpaceDE w:val="0"/>
              <w:autoSpaceDN w:val="0"/>
              <w:adjustRightInd w:val="0"/>
              <w:spacing w:before="120" w:after="120"/>
              <w:jc w:val="left"/>
              <w:rPr>
                <w:rFonts w:cs="Arial"/>
                <w:sz w:val="20"/>
                <w:szCs w:val="20"/>
              </w:rPr>
            </w:pPr>
            <w:r w:rsidRPr="00E30D8B">
              <w:rPr>
                <w:rFonts w:cs="Arial"/>
                <w:b/>
                <w:bCs/>
                <w:sz w:val="20"/>
                <w:szCs w:val="20"/>
              </w:rPr>
              <w:t xml:space="preserve">Discovered </w:t>
            </w:r>
            <w:r w:rsidR="00780565" w:rsidRPr="00E30D8B">
              <w:rPr>
                <w:rFonts w:cs="Arial"/>
                <w:b/>
                <w:bCs/>
                <w:sz w:val="20"/>
                <w:szCs w:val="20"/>
              </w:rPr>
              <w:t xml:space="preserve">hydrocarbons </w:t>
            </w:r>
            <w:r w:rsidRPr="00E30D8B">
              <w:rPr>
                <w:rFonts w:cs="Arial"/>
                <w:b/>
                <w:bCs/>
                <w:sz w:val="20"/>
                <w:szCs w:val="20"/>
              </w:rPr>
              <w:t>initially</w:t>
            </w:r>
            <w:r w:rsidR="00780565" w:rsidRPr="00E30D8B">
              <w:rPr>
                <w:rFonts w:cs="Arial"/>
                <w:b/>
                <w:bCs/>
                <w:sz w:val="20"/>
                <w:szCs w:val="20"/>
              </w:rPr>
              <w:t xml:space="preserve"> </w:t>
            </w:r>
            <w:r w:rsidRPr="00E30D8B">
              <w:rPr>
                <w:rFonts w:cs="Arial"/>
                <w:b/>
                <w:bCs/>
                <w:sz w:val="20"/>
                <w:szCs w:val="20"/>
              </w:rPr>
              <w:t>in</w:t>
            </w:r>
            <w:r w:rsidR="00D4664E" w:rsidRPr="00E30D8B">
              <w:rPr>
                <w:rFonts w:cs="Arial"/>
                <w:b/>
                <w:bCs/>
                <w:sz w:val="20"/>
                <w:szCs w:val="20"/>
              </w:rPr>
              <w:t xml:space="preserve"> </w:t>
            </w:r>
            <w:r w:rsidRPr="00E30D8B">
              <w:rPr>
                <w:rFonts w:cs="Arial"/>
                <w:b/>
                <w:bCs/>
                <w:sz w:val="20"/>
                <w:szCs w:val="20"/>
              </w:rPr>
              <w:t>place</w:t>
            </w:r>
          </w:p>
        </w:tc>
        <w:tc>
          <w:tcPr>
            <w:tcW w:w="7336" w:type="dxa"/>
            <w:vAlign w:val="center"/>
          </w:tcPr>
          <w:p w:rsidR="00B51B22" w:rsidRPr="00E30D8B" w:rsidRDefault="00B51B22" w:rsidP="00E30D8B">
            <w:pPr>
              <w:autoSpaceDE w:val="0"/>
              <w:autoSpaceDN w:val="0"/>
              <w:adjustRightInd w:val="0"/>
              <w:spacing w:before="120" w:after="120"/>
              <w:jc w:val="left"/>
              <w:rPr>
                <w:rFonts w:cs="Arial"/>
                <w:sz w:val="20"/>
                <w:szCs w:val="20"/>
              </w:rPr>
            </w:pPr>
            <w:r w:rsidRPr="00E30D8B">
              <w:rPr>
                <w:rFonts w:cs="Arial"/>
                <w:sz w:val="20"/>
                <w:szCs w:val="20"/>
              </w:rPr>
              <w:t xml:space="preserve">The quantity of hydrocarbons that is estimated to be contained in known accumulations prior to production. It can be subdivided into commercial and sub-commercial, with the estimated potentially recoverable portion being classified as </w:t>
            </w:r>
            <w:r w:rsidRPr="00E30D8B">
              <w:rPr>
                <w:rFonts w:cs="Arial"/>
                <w:b/>
                <w:sz w:val="20"/>
                <w:szCs w:val="20"/>
              </w:rPr>
              <w:t>reserves</w:t>
            </w:r>
            <w:r w:rsidRPr="00E30D8B">
              <w:rPr>
                <w:rFonts w:cs="Arial"/>
                <w:sz w:val="20"/>
                <w:szCs w:val="20"/>
              </w:rPr>
              <w:t xml:space="preserve"> and </w:t>
            </w:r>
            <w:r w:rsidRPr="00E30D8B">
              <w:rPr>
                <w:rFonts w:cs="Arial"/>
                <w:b/>
                <w:sz w:val="20"/>
                <w:szCs w:val="20"/>
              </w:rPr>
              <w:t>contingent resources</w:t>
            </w:r>
            <w:r w:rsidRPr="00E30D8B">
              <w:rPr>
                <w:rFonts w:cs="Arial"/>
                <w:sz w:val="20"/>
                <w:szCs w:val="20"/>
              </w:rPr>
              <w:t xml:space="preserve"> respectively.</w:t>
            </w:r>
          </w:p>
        </w:tc>
      </w:tr>
      <w:tr w:rsidR="00B51B22" w:rsidRPr="00E30D8B" w:rsidTr="00E30D8B">
        <w:trPr>
          <w:trHeight w:val="1491"/>
        </w:trPr>
        <w:tc>
          <w:tcPr>
            <w:tcW w:w="1951" w:type="dxa"/>
            <w:vAlign w:val="center"/>
          </w:tcPr>
          <w:p w:rsidR="00B51B22" w:rsidRPr="00E30D8B" w:rsidRDefault="00B51B22" w:rsidP="00E30D8B">
            <w:pPr>
              <w:autoSpaceDE w:val="0"/>
              <w:autoSpaceDN w:val="0"/>
              <w:adjustRightInd w:val="0"/>
              <w:spacing w:before="120" w:after="120"/>
              <w:jc w:val="left"/>
              <w:rPr>
                <w:rFonts w:cs="Arial"/>
                <w:b/>
                <w:sz w:val="20"/>
                <w:szCs w:val="20"/>
              </w:rPr>
            </w:pPr>
            <w:r w:rsidRPr="00E30D8B">
              <w:rPr>
                <w:rFonts w:cs="Arial"/>
                <w:b/>
                <w:sz w:val="20"/>
                <w:szCs w:val="20"/>
              </w:rPr>
              <w:t>Reserves</w:t>
            </w:r>
          </w:p>
        </w:tc>
        <w:tc>
          <w:tcPr>
            <w:tcW w:w="7336" w:type="dxa"/>
            <w:vAlign w:val="center"/>
          </w:tcPr>
          <w:p w:rsidR="00AD54D2" w:rsidRPr="00E30D8B" w:rsidRDefault="00780565" w:rsidP="00E30D8B">
            <w:pPr>
              <w:autoSpaceDE w:val="0"/>
              <w:autoSpaceDN w:val="0"/>
              <w:adjustRightInd w:val="0"/>
              <w:spacing w:before="120" w:after="120"/>
              <w:jc w:val="left"/>
              <w:rPr>
                <w:rFonts w:cs="Arial"/>
                <w:sz w:val="20"/>
                <w:szCs w:val="20"/>
              </w:rPr>
            </w:pPr>
            <w:r w:rsidRPr="00E30D8B">
              <w:rPr>
                <w:rFonts w:cs="Arial"/>
                <w:sz w:val="20"/>
                <w:szCs w:val="20"/>
              </w:rPr>
              <w:t xml:space="preserve">The hydrocarbons that are anticipated to be commercially recoverable by </w:t>
            </w:r>
            <w:r w:rsidR="00AD54D2" w:rsidRPr="00E30D8B">
              <w:rPr>
                <w:rFonts w:cs="Arial"/>
                <w:sz w:val="20"/>
                <w:szCs w:val="20"/>
              </w:rPr>
              <w:t xml:space="preserve">the </w:t>
            </w:r>
            <w:r w:rsidRPr="00E30D8B">
              <w:rPr>
                <w:rFonts w:cs="Arial"/>
                <w:sz w:val="20"/>
                <w:szCs w:val="20"/>
              </w:rPr>
              <w:t xml:space="preserve">application of development projects to known accumulations. </w:t>
            </w:r>
            <w:r w:rsidR="00AD54D2" w:rsidRPr="00E30D8B">
              <w:rPr>
                <w:rFonts w:cs="Arial"/>
                <w:b/>
                <w:sz w:val="20"/>
                <w:szCs w:val="20"/>
              </w:rPr>
              <w:t>Proved reserves</w:t>
            </w:r>
            <w:r w:rsidR="00AD54D2" w:rsidRPr="00E30D8B">
              <w:rPr>
                <w:rFonts w:cs="Arial"/>
                <w:sz w:val="20"/>
                <w:szCs w:val="20"/>
              </w:rPr>
              <w:t xml:space="preserve"> are the quantities that, by analysis of geoscience and engineering data, can be estimated with reasonable certainty to be economically producible</w:t>
            </w:r>
            <w:r w:rsidR="008F20DC" w:rsidRPr="00E30D8B">
              <w:rPr>
                <w:rFonts w:cs="Arial"/>
                <w:sz w:val="20"/>
                <w:szCs w:val="20"/>
              </w:rPr>
              <w:t xml:space="preserve"> under current conditions</w:t>
            </w:r>
            <w:r w:rsidR="00AD54D2" w:rsidRPr="00E30D8B">
              <w:rPr>
                <w:rFonts w:cs="Arial"/>
                <w:sz w:val="20"/>
                <w:szCs w:val="20"/>
              </w:rPr>
              <w:t xml:space="preserve">, while </w:t>
            </w:r>
            <w:r w:rsidR="00AD54D2" w:rsidRPr="00E30D8B">
              <w:rPr>
                <w:rFonts w:cs="Arial"/>
                <w:b/>
                <w:sz w:val="20"/>
                <w:szCs w:val="20"/>
              </w:rPr>
              <w:t>probable</w:t>
            </w:r>
            <w:r w:rsidR="00AD54D2" w:rsidRPr="00E30D8B">
              <w:rPr>
                <w:rFonts w:cs="Arial"/>
                <w:sz w:val="20"/>
                <w:szCs w:val="20"/>
              </w:rPr>
              <w:t xml:space="preserve"> and </w:t>
            </w:r>
            <w:r w:rsidR="00AD54D2" w:rsidRPr="00E30D8B">
              <w:rPr>
                <w:rFonts w:cs="Arial"/>
                <w:b/>
                <w:sz w:val="20"/>
                <w:szCs w:val="20"/>
              </w:rPr>
              <w:t>possible</w:t>
            </w:r>
            <w:r w:rsidR="00AD54D2" w:rsidRPr="00E30D8B">
              <w:rPr>
                <w:rFonts w:cs="Arial"/>
                <w:sz w:val="20"/>
                <w:szCs w:val="20"/>
              </w:rPr>
              <w:t xml:space="preserve"> reserves are </w:t>
            </w:r>
            <w:r w:rsidR="00CE0F94" w:rsidRPr="00E30D8B">
              <w:rPr>
                <w:rFonts w:cs="Arial"/>
                <w:sz w:val="20"/>
                <w:szCs w:val="20"/>
              </w:rPr>
              <w:t>subjected to growing degrees of</w:t>
            </w:r>
            <w:r w:rsidR="004A38C1" w:rsidRPr="00E30D8B">
              <w:rPr>
                <w:rFonts w:cs="Arial"/>
                <w:sz w:val="20"/>
                <w:szCs w:val="20"/>
              </w:rPr>
              <w:t xml:space="preserve"> uncertainty</w:t>
            </w:r>
            <w:r w:rsidR="00AD54D2" w:rsidRPr="00E30D8B">
              <w:rPr>
                <w:rFonts w:cs="Arial"/>
                <w:sz w:val="20"/>
                <w:szCs w:val="20"/>
              </w:rPr>
              <w:t>.</w:t>
            </w:r>
          </w:p>
        </w:tc>
      </w:tr>
      <w:tr w:rsidR="00B51B22" w:rsidRPr="00E30D8B" w:rsidTr="00E30D8B">
        <w:tc>
          <w:tcPr>
            <w:tcW w:w="1951" w:type="dxa"/>
            <w:vAlign w:val="center"/>
          </w:tcPr>
          <w:p w:rsidR="00B51B22" w:rsidRPr="00E30D8B" w:rsidRDefault="00780565" w:rsidP="00E30D8B">
            <w:pPr>
              <w:autoSpaceDE w:val="0"/>
              <w:autoSpaceDN w:val="0"/>
              <w:adjustRightInd w:val="0"/>
              <w:spacing w:before="120" w:after="120"/>
              <w:jc w:val="left"/>
              <w:rPr>
                <w:rFonts w:cs="Arial"/>
                <w:sz w:val="20"/>
                <w:szCs w:val="20"/>
              </w:rPr>
            </w:pPr>
            <w:r w:rsidRPr="00E30D8B">
              <w:rPr>
                <w:rFonts w:cs="Arial"/>
                <w:b/>
                <w:bCs/>
                <w:color w:val="000000" w:themeColor="text1"/>
                <w:sz w:val="20"/>
                <w:szCs w:val="20"/>
              </w:rPr>
              <w:t>Contingent resources</w:t>
            </w:r>
          </w:p>
        </w:tc>
        <w:tc>
          <w:tcPr>
            <w:tcW w:w="7336" w:type="dxa"/>
            <w:vAlign w:val="center"/>
          </w:tcPr>
          <w:p w:rsidR="00B51B22" w:rsidRPr="00E30D8B" w:rsidRDefault="00AD54D2" w:rsidP="00E30D8B">
            <w:pPr>
              <w:autoSpaceDE w:val="0"/>
              <w:autoSpaceDN w:val="0"/>
              <w:adjustRightInd w:val="0"/>
              <w:spacing w:before="120" w:after="120"/>
              <w:jc w:val="left"/>
              <w:rPr>
                <w:rFonts w:cs="Arial"/>
                <w:sz w:val="20"/>
                <w:szCs w:val="20"/>
              </w:rPr>
            </w:pPr>
            <w:r w:rsidRPr="00E30D8B">
              <w:rPr>
                <w:rFonts w:cs="Arial"/>
                <w:sz w:val="20"/>
                <w:szCs w:val="20"/>
              </w:rPr>
              <w:t>Quantities</w:t>
            </w:r>
            <w:r w:rsidR="00780565" w:rsidRPr="00E30D8B">
              <w:rPr>
                <w:rFonts w:cs="Arial"/>
                <w:sz w:val="20"/>
                <w:szCs w:val="20"/>
              </w:rPr>
              <w:t xml:space="preserve"> potentially recoverable</w:t>
            </w:r>
            <w:r w:rsidRPr="00E30D8B">
              <w:rPr>
                <w:rFonts w:cs="Arial"/>
                <w:sz w:val="20"/>
                <w:szCs w:val="20"/>
              </w:rPr>
              <w:t xml:space="preserve"> as of a given date</w:t>
            </w:r>
            <w:r w:rsidR="00780565" w:rsidRPr="00E30D8B">
              <w:rPr>
                <w:rFonts w:cs="Arial"/>
                <w:sz w:val="20"/>
                <w:szCs w:val="20"/>
              </w:rPr>
              <w:t xml:space="preserve"> from known accumulations, but which are not currently considered to be commercially recoverable due to one or more contingencies.</w:t>
            </w:r>
            <w:r w:rsidRPr="00E30D8B">
              <w:rPr>
                <w:rFonts w:cs="Arial"/>
                <w:sz w:val="20"/>
                <w:szCs w:val="20"/>
              </w:rPr>
              <w:t xml:space="preserve"> This definition includes the </w:t>
            </w:r>
            <w:r w:rsidR="00780565" w:rsidRPr="00E30D8B">
              <w:rPr>
                <w:rFonts w:cs="Arial"/>
                <w:sz w:val="20"/>
                <w:szCs w:val="20"/>
              </w:rPr>
              <w:t xml:space="preserve">projects for which there </w:t>
            </w:r>
            <w:r w:rsidR="00623C08" w:rsidRPr="00E30D8B">
              <w:rPr>
                <w:rFonts w:cs="Arial"/>
                <w:sz w:val="20"/>
                <w:szCs w:val="20"/>
              </w:rPr>
              <w:t>is</w:t>
            </w:r>
            <w:r w:rsidR="00780565" w:rsidRPr="00E30D8B">
              <w:rPr>
                <w:rFonts w:cs="Arial"/>
                <w:sz w:val="20"/>
                <w:szCs w:val="20"/>
              </w:rPr>
              <w:t xml:space="preserve"> currently no viable market, or where commercial recovery is dependent on technology under development, or where evaluation of the accumulation is insufficient to clearly assess commerciality.</w:t>
            </w:r>
          </w:p>
        </w:tc>
      </w:tr>
      <w:tr w:rsidR="00B51B22" w:rsidRPr="00E30D8B" w:rsidTr="00E30D8B">
        <w:tc>
          <w:tcPr>
            <w:tcW w:w="1951" w:type="dxa"/>
            <w:vAlign w:val="center"/>
          </w:tcPr>
          <w:p w:rsidR="00B51B22" w:rsidRPr="00E30D8B" w:rsidRDefault="00780565" w:rsidP="00E30D8B">
            <w:pPr>
              <w:autoSpaceDE w:val="0"/>
              <w:autoSpaceDN w:val="0"/>
              <w:adjustRightInd w:val="0"/>
              <w:spacing w:before="120" w:after="120"/>
              <w:jc w:val="left"/>
              <w:rPr>
                <w:rFonts w:cs="Arial"/>
                <w:sz w:val="20"/>
                <w:szCs w:val="20"/>
              </w:rPr>
            </w:pPr>
            <w:r w:rsidRPr="00E30D8B">
              <w:rPr>
                <w:rFonts w:cs="Arial"/>
                <w:b/>
                <w:bCs/>
                <w:sz w:val="20"/>
                <w:szCs w:val="20"/>
              </w:rPr>
              <w:t xml:space="preserve">Undiscovered </w:t>
            </w:r>
            <w:r w:rsidR="006D4FD1" w:rsidRPr="00E30D8B">
              <w:rPr>
                <w:rFonts w:cs="Arial"/>
                <w:b/>
                <w:bCs/>
                <w:sz w:val="20"/>
                <w:szCs w:val="20"/>
              </w:rPr>
              <w:t xml:space="preserve">hydrocarbons </w:t>
            </w:r>
            <w:r w:rsidRPr="00E30D8B">
              <w:rPr>
                <w:rFonts w:cs="Arial"/>
                <w:b/>
                <w:bCs/>
                <w:sz w:val="20"/>
                <w:szCs w:val="20"/>
              </w:rPr>
              <w:t>initially</w:t>
            </w:r>
            <w:r w:rsidR="006D4FD1" w:rsidRPr="00E30D8B">
              <w:rPr>
                <w:rFonts w:cs="Arial"/>
                <w:b/>
                <w:bCs/>
                <w:sz w:val="20"/>
                <w:szCs w:val="20"/>
              </w:rPr>
              <w:t xml:space="preserve"> </w:t>
            </w:r>
            <w:r w:rsidRPr="00E30D8B">
              <w:rPr>
                <w:rFonts w:cs="Arial"/>
                <w:b/>
                <w:bCs/>
                <w:sz w:val="20"/>
                <w:szCs w:val="20"/>
              </w:rPr>
              <w:t>in</w:t>
            </w:r>
            <w:r w:rsidR="006D4FD1" w:rsidRPr="00E30D8B">
              <w:rPr>
                <w:rFonts w:cs="Arial"/>
                <w:b/>
                <w:bCs/>
                <w:sz w:val="20"/>
                <w:szCs w:val="20"/>
              </w:rPr>
              <w:t xml:space="preserve"> </w:t>
            </w:r>
            <w:r w:rsidRPr="00E30D8B">
              <w:rPr>
                <w:rFonts w:cs="Arial"/>
                <w:b/>
                <w:bCs/>
                <w:sz w:val="20"/>
                <w:szCs w:val="20"/>
              </w:rPr>
              <w:t>place</w:t>
            </w:r>
          </w:p>
        </w:tc>
        <w:tc>
          <w:tcPr>
            <w:tcW w:w="7336" w:type="dxa"/>
            <w:vAlign w:val="center"/>
          </w:tcPr>
          <w:p w:rsidR="00B51B22" w:rsidRPr="00E30D8B" w:rsidRDefault="006D4FD1" w:rsidP="00E30D8B">
            <w:pPr>
              <w:autoSpaceDE w:val="0"/>
              <w:autoSpaceDN w:val="0"/>
              <w:adjustRightInd w:val="0"/>
              <w:spacing w:before="120" w:after="120"/>
              <w:jc w:val="left"/>
              <w:rPr>
                <w:rFonts w:cs="Arial"/>
                <w:sz w:val="20"/>
                <w:szCs w:val="20"/>
              </w:rPr>
            </w:pPr>
            <w:r w:rsidRPr="00E30D8B">
              <w:rPr>
                <w:rFonts w:cs="Arial"/>
                <w:sz w:val="20"/>
                <w:szCs w:val="20"/>
              </w:rPr>
              <w:t>Quantities that are</w:t>
            </w:r>
            <w:r w:rsidR="00780565" w:rsidRPr="00E30D8B">
              <w:rPr>
                <w:rFonts w:cs="Arial"/>
                <w:sz w:val="20"/>
                <w:szCs w:val="20"/>
              </w:rPr>
              <w:t xml:space="preserve"> estimated, on a given date, to be contained in accumulations yet to be discovered. The estimated potentially recoverable portion of </w:t>
            </w:r>
            <w:r w:rsidRPr="00E30D8B">
              <w:rPr>
                <w:rFonts w:cs="Arial"/>
                <w:sz w:val="20"/>
                <w:szCs w:val="20"/>
              </w:rPr>
              <w:t>the u</w:t>
            </w:r>
            <w:r w:rsidR="00780565" w:rsidRPr="00E30D8B">
              <w:rPr>
                <w:rFonts w:cs="Arial"/>
                <w:sz w:val="20"/>
                <w:szCs w:val="20"/>
              </w:rPr>
              <w:t xml:space="preserve">ndiscovered </w:t>
            </w:r>
            <w:r w:rsidRPr="00E30D8B">
              <w:rPr>
                <w:rFonts w:cs="Arial"/>
                <w:sz w:val="20"/>
                <w:szCs w:val="20"/>
              </w:rPr>
              <w:t xml:space="preserve">hydrocarbons initially in </w:t>
            </w:r>
            <w:r w:rsidR="00780565" w:rsidRPr="00E30D8B">
              <w:rPr>
                <w:rFonts w:cs="Arial"/>
                <w:sz w:val="20"/>
                <w:szCs w:val="20"/>
              </w:rPr>
              <w:t xml:space="preserve">place is classified as </w:t>
            </w:r>
            <w:r w:rsidRPr="00E30D8B">
              <w:rPr>
                <w:rFonts w:cs="Arial"/>
                <w:b/>
                <w:sz w:val="20"/>
                <w:szCs w:val="20"/>
              </w:rPr>
              <w:t>p</w:t>
            </w:r>
            <w:r w:rsidR="00780565" w:rsidRPr="00E30D8B">
              <w:rPr>
                <w:rFonts w:cs="Arial"/>
                <w:b/>
                <w:sz w:val="20"/>
                <w:szCs w:val="20"/>
              </w:rPr>
              <w:t xml:space="preserve">rospective </w:t>
            </w:r>
            <w:r w:rsidRPr="00E30D8B">
              <w:rPr>
                <w:rFonts w:cs="Arial"/>
                <w:b/>
                <w:sz w:val="20"/>
                <w:szCs w:val="20"/>
              </w:rPr>
              <w:t>r</w:t>
            </w:r>
            <w:r w:rsidR="00780565" w:rsidRPr="00E30D8B">
              <w:rPr>
                <w:rFonts w:cs="Arial"/>
                <w:b/>
                <w:sz w:val="20"/>
                <w:szCs w:val="20"/>
              </w:rPr>
              <w:t>esources</w:t>
            </w:r>
            <w:r w:rsidR="00780565" w:rsidRPr="00E30D8B">
              <w:rPr>
                <w:rFonts w:cs="Arial"/>
                <w:sz w:val="20"/>
                <w:szCs w:val="20"/>
              </w:rPr>
              <w:t>.</w:t>
            </w:r>
          </w:p>
        </w:tc>
      </w:tr>
      <w:tr w:rsidR="00B51B22" w:rsidRPr="00E30D8B" w:rsidTr="00E30D8B">
        <w:tc>
          <w:tcPr>
            <w:tcW w:w="1951" w:type="dxa"/>
            <w:vAlign w:val="center"/>
          </w:tcPr>
          <w:p w:rsidR="00B51B22" w:rsidRPr="00E30D8B" w:rsidRDefault="00780565" w:rsidP="00E30D8B">
            <w:pPr>
              <w:autoSpaceDE w:val="0"/>
              <w:autoSpaceDN w:val="0"/>
              <w:adjustRightInd w:val="0"/>
              <w:spacing w:before="120" w:after="120"/>
              <w:jc w:val="left"/>
              <w:rPr>
                <w:rFonts w:cs="Arial"/>
                <w:sz w:val="20"/>
                <w:szCs w:val="20"/>
              </w:rPr>
            </w:pPr>
            <w:r w:rsidRPr="00E30D8B">
              <w:rPr>
                <w:rFonts w:cs="Arial"/>
                <w:b/>
                <w:bCs/>
                <w:color w:val="000000" w:themeColor="text1"/>
                <w:sz w:val="20"/>
                <w:szCs w:val="20"/>
              </w:rPr>
              <w:t>Prospective resources</w:t>
            </w:r>
          </w:p>
        </w:tc>
        <w:tc>
          <w:tcPr>
            <w:tcW w:w="7336" w:type="dxa"/>
            <w:vAlign w:val="center"/>
          </w:tcPr>
          <w:p w:rsidR="00B51B22" w:rsidRPr="00E30D8B" w:rsidRDefault="00B04991" w:rsidP="00E30D8B">
            <w:pPr>
              <w:autoSpaceDE w:val="0"/>
              <w:autoSpaceDN w:val="0"/>
              <w:adjustRightInd w:val="0"/>
              <w:spacing w:before="120" w:after="120"/>
              <w:jc w:val="left"/>
              <w:rPr>
                <w:rFonts w:cs="Arial"/>
                <w:sz w:val="20"/>
                <w:szCs w:val="20"/>
              </w:rPr>
            </w:pPr>
            <w:r w:rsidRPr="00E30D8B">
              <w:rPr>
                <w:rFonts w:cs="Arial"/>
                <w:sz w:val="20"/>
                <w:szCs w:val="20"/>
              </w:rPr>
              <w:t>Quantities</w:t>
            </w:r>
            <w:r w:rsidR="00780565" w:rsidRPr="00E30D8B">
              <w:rPr>
                <w:rFonts w:cs="Arial"/>
                <w:sz w:val="20"/>
                <w:szCs w:val="20"/>
              </w:rPr>
              <w:t xml:space="preserve"> estimated, as of a given date, to be potentially recoverable from undiscovered accumulations by </w:t>
            </w:r>
            <w:r w:rsidRPr="00E30D8B">
              <w:rPr>
                <w:rFonts w:cs="Arial"/>
                <w:sz w:val="20"/>
                <w:szCs w:val="20"/>
              </w:rPr>
              <w:t xml:space="preserve">the </w:t>
            </w:r>
            <w:r w:rsidR="00780565" w:rsidRPr="00E30D8B">
              <w:rPr>
                <w:rFonts w:cs="Arial"/>
                <w:sz w:val="20"/>
                <w:szCs w:val="20"/>
              </w:rPr>
              <w:t xml:space="preserve">application of future development projects. </w:t>
            </w:r>
            <w:r w:rsidRPr="00E30D8B">
              <w:rPr>
                <w:rFonts w:cs="Arial"/>
                <w:sz w:val="20"/>
                <w:szCs w:val="20"/>
              </w:rPr>
              <w:t>These resources</w:t>
            </w:r>
            <w:r w:rsidR="00780565" w:rsidRPr="00E30D8B">
              <w:rPr>
                <w:rFonts w:cs="Arial"/>
                <w:sz w:val="20"/>
                <w:szCs w:val="20"/>
              </w:rPr>
              <w:t xml:space="preserve"> have both</w:t>
            </w:r>
            <w:r w:rsidRPr="00E30D8B">
              <w:rPr>
                <w:rFonts w:cs="Arial"/>
                <w:sz w:val="20"/>
                <w:szCs w:val="20"/>
              </w:rPr>
              <w:t xml:space="preserve"> (1)</w:t>
            </w:r>
            <w:r w:rsidR="00780565" w:rsidRPr="00E30D8B">
              <w:rPr>
                <w:rFonts w:cs="Arial"/>
                <w:sz w:val="20"/>
                <w:szCs w:val="20"/>
              </w:rPr>
              <w:t xml:space="preserve"> a chance of discovery and</w:t>
            </w:r>
            <w:r w:rsidRPr="00E30D8B">
              <w:rPr>
                <w:rFonts w:cs="Arial"/>
                <w:sz w:val="20"/>
                <w:szCs w:val="20"/>
              </w:rPr>
              <w:t xml:space="preserve"> (2)</w:t>
            </w:r>
            <w:r w:rsidR="00780565" w:rsidRPr="00E30D8B">
              <w:rPr>
                <w:rFonts w:cs="Arial"/>
                <w:sz w:val="20"/>
                <w:szCs w:val="20"/>
              </w:rPr>
              <w:t xml:space="preserve"> a chance of development.</w:t>
            </w:r>
          </w:p>
        </w:tc>
      </w:tr>
    </w:tbl>
    <w:p w:rsidR="00B51B22" w:rsidRDefault="00B51B22" w:rsidP="0092543B">
      <w:pPr>
        <w:autoSpaceDE w:val="0"/>
        <w:autoSpaceDN w:val="0"/>
        <w:adjustRightInd w:val="0"/>
        <w:spacing w:before="120" w:after="120" w:line="240" w:lineRule="auto"/>
        <w:rPr>
          <w:rFonts w:cs="Arial"/>
        </w:rPr>
      </w:pPr>
    </w:p>
    <w:p w:rsidR="00CE0F94" w:rsidRPr="00411428" w:rsidRDefault="00800000" w:rsidP="00411428">
      <w:pPr>
        <w:ind w:firstLine="720"/>
      </w:pPr>
      <w:r w:rsidRPr="00411428">
        <w:t xml:space="preserve">While describing the definitions contained in </w:t>
      </w:r>
      <w:r w:rsidRPr="00411428">
        <w:fldChar w:fldCharType="begin"/>
      </w:r>
      <w:r w:rsidRPr="00411428">
        <w:instrText xml:space="preserve"> REF _Ref384983059 \h </w:instrText>
      </w:r>
      <w:r w:rsidR="00411428">
        <w:instrText xml:space="preserve"> \* MERGEFORMAT </w:instrText>
      </w:r>
      <w:r w:rsidRPr="00411428">
        <w:fldChar w:fldCharType="separate"/>
      </w:r>
      <w:r w:rsidR="0040390D">
        <w:t>Table 2.1</w:t>
      </w:r>
      <w:r w:rsidRPr="00411428">
        <w:fldChar w:fldCharType="end"/>
      </w:r>
      <w:r w:rsidRPr="00411428">
        <w:t>, the SPE</w:t>
      </w:r>
      <w:r w:rsidR="00055416" w:rsidRPr="00411428">
        <w:t xml:space="preserve"> and its partners</w:t>
      </w:r>
      <w:r w:rsidRPr="00411428">
        <w:t xml:space="preserve"> explain that t</w:t>
      </w:r>
      <w:r w:rsidR="00CE0F94" w:rsidRPr="00411428">
        <w:t>he</w:t>
      </w:r>
      <w:r w:rsidR="006C52C6" w:rsidRPr="00411428">
        <w:t xml:space="preserve"> expression</w:t>
      </w:r>
      <w:r w:rsidR="00CE0F94" w:rsidRPr="00411428">
        <w:t xml:space="preserve"> estimated ultimate recovery (EUR) </w:t>
      </w:r>
      <w:r w:rsidRPr="00411428">
        <w:t xml:space="preserve">does not </w:t>
      </w:r>
      <w:r w:rsidR="00D2160E" w:rsidRPr="00411428">
        <w:t>refer</w:t>
      </w:r>
      <w:r w:rsidRPr="00411428">
        <w:t xml:space="preserve"> to a category of resources, but</w:t>
      </w:r>
      <w:r w:rsidR="00CE0F94" w:rsidRPr="00411428">
        <w:t xml:space="preserve"> to</w:t>
      </w:r>
      <w:r w:rsidR="00AB04B3" w:rsidRPr="00411428">
        <w:t xml:space="preserve"> </w:t>
      </w:r>
      <w:r w:rsidR="00CE0F94" w:rsidRPr="00411428">
        <w:t>accumulations</w:t>
      </w:r>
      <w:r w:rsidR="006C52C6" w:rsidRPr="00411428">
        <w:t xml:space="preserve"> of hydrocarbons</w:t>
      </w:r>
      <w:r w:rsidR="00D2160E" w:rsidRPr="00411428">
        <w:t>,</w:t>
      </w:r>
      <w:r w:rsidR="00CE0F94" w:rsidRPr="00411428">
        <w:t xml:space="preserve"> discovered or undiscovered</w:t>
      </w:r>
      <w:r w:rsidR="00D2160E" w:rsidRPr="00411428">
        <w:t>,</w:t>
      </w:r>
      <w:r w:rsidR="00CE0F94" w:rsidRPr="00411428">
        <w:t xml:space="preserve"> that are estimated on a given date to be potentially recoverable under defined technical and commercial conditions, </w:t>
      </w:r>
      <w:r w:rsidR="00D2160E" w:rsidRPr="00411428">
        <w:t>including the</w:t>
      </w:r>
      <w:r w:rsidR="00CE0F94" w:rsidRPr="00411428">
        <w:t xml:space="preserve"> quantities already produced therefrom</w:t>
      </w:r>
      <w:r w:rsidR="00AB04B3" w:rsidRPr="00411428">
        <w:t xml:space="preserve"> (SPE et al., 2007)</w:t>
      </w:r>
      <w:r w:rsidRPr="00411428">
        <w:t>.</w:t>
      </w:r>
    </w:p>
    <w:p w:rsidR="00CE0F94" w:rsidRPr="00411428" w:rsidRDefault="00CE0F94" w:rsidP="00411428">
      <w:pPr>
        <w:ind w:firstLine="720"/>
      </w:pPr>
      <w:r w:rsidRPr="00411428">
        <w:t>Resources in accumulations producible with current recovery technology but without reference to economic profitability are called technically recoverable resources by the U.S. Geological Survey. These change as technology evolves (e.g. when horizontal drilling is combined with hydraulic fracturing).</w:t>
      </w:r>
    </w:p>
    <w:p w:rsidR="00C22443" w:rsidRDefault="00AA0BEC" w:rsidP="00411428">
      <w:pPr>
        <w:ind w:firstLine="720"/>
      </w:pPr>
      <w:r w:rsidRPr="00411428">
        <w:lastRenderedPageBreak/>
        <w:t xml:space="preserve">A description of conventional and unconventional resources is given in </w:t>
      </w:r>
      <w:r w:rsidRPr="00411428">
        <w:fldChar w:fldCharType="begin"/>
      </w:r>
      <w:r w:rsidRPr="00411428">
        <w:instrText xml:space="preserve"> REF _Ref385244207 \h </w:instrText>
      </w:r>
      <w:r w:rsidR="00411428">
        <w:instrText xml:space="preserve"> \* MERGEFORMAT </w:instrText>
      </w:r>
      <w:r w:rsidRPr="00411428">
        <w:fldChar w:fldCharType="separate"/>
      </w:r>
      <w:r w:rsidR="0040390D">
        <w:t>Table 2.2</w:t>
      </w:r>
      <w:r w:rsidRPr="00411428">
        <w:fldChar w:fldCharType="end"/>
      </w:r>
      <w:r w:rsidRPr="00411428">
        <w:t xml:space="preserve">. </w:t>
      </w:r>
      <w:r w:rsidR="00213841" w:rsidRPr="00411428">
        <w:t>The reader is referred to SPE et al. (2007) for a</w:t>
      </w:r>
      <w:r w:rsidR="00C22443" w:rsidRPr="00411428">
        <w:t xml:space="preserve">dditional information on the classification of hydrocarbon resources, </w:t>
      </w:r>
      <w:r w:rsidR="00213841" w:rsidRPr="00411428">
        <w:t xml:space="preserve">including aggregation methods, </w:t>
      </w:r>
      <w:r w:rsidR="00C22443" w:rsidRPr="00411428">
        <w:t xml:space="preserve">range of </w:t>
      </w:r>
      <w:r w:rsidR="00213841" w:rsidRPr="00411428">
        <w:t>uncertainty and project maturity sub classes.</w:t>
      </w:r>
    </w:p>
    <w:p w:rsidR="00E30D8B" w:rsidRPr="00411428" w:rsidRDefault="00E30D8B" w:rsidP="00411428">
      <w:pPr>
        <w:ind w:firstLine="720"/>
      </w:pPr>
    </w:p>
    <w:p w:rsidR="00AA0BEC" w:rsidRPr="00AA0BEC" w:rsidRDefault="00AA0BEC" w:rsidP="00AA0BEC">
      <w:pPr>
        <w:pStyle w:val="Legenda"/>
        <w:keepNext/>
      </w:pPr>
      <w:bookmarkStart w:id="9" w:name="_Ref385244207"/>
      <w:bookmarkStart w:id="10" w:name="_Toc407626674"/>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2</w:t>
        </w:r>
      </w:fldSimple>
      <w:bookmarkEnd w:id="9"/>
      <w:r>
        <w:t xml:space="preserve"> A classification of conventional and unconventional resources (SPE </w:t>
      </w:r>
      <w:r>
        <w:rPr>
          <w:i/>
        </w:rPr>
        <w:t>et al.</w:t>
      </w:r>
      <w:r>
        <w:t>, 2007).</w:t>
      </w:r>
      <w:bookmarkEnd w:id="10"/>
    </w:p>
    <w:tbl>
      <w:tblPr>
        <w:tblStyle w:val="ListaClara-nfase1"/>
        <w:tblW w:w="0" w:type="auto"/>
        <w:tblLook w:val="04A0" w:firstRow="1" w:lastRow="0" w:firstColumn="1" w:lastColumn="0" w:noHBand="0" w:noVBand="1"/>
      </w:tblPr>
      <w:tblGrid>
        <w:gridCol w:w="1668"/>
        <w:gridCol w:w="7619"/>
      </w:tblGrid>
      <w:tr w:rsidR="00AA0BEC" w:rsidTr="00E30D8B">
        <w:trPr>
          <w:cnfStyle w:val="100000000000" w:firstRow="1" w:lastRow="0" w:firstColumn="0" w:lastColumn="0" w:oddVBand="0" w:evenVBand="0" w:oddHBand="0"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EC" w:rsidRPr="00E30D8B" w:rsidRDefault="00AA0BEC" w:rsidP="00E30D8B">
            <w:pPr>
              <w:autoSpaceDE w:val="0"/>
              <w:autoSpaceDN w:val="0"/>
              <w:adjustRightInd w:val="0"/>
              <w:spacing w:before="120" w:after="120"/>
              <w:jc w:val="left"/>
              <w:rPr>
                <w:rFonts w:cs="Arial"/>
                <w:b w:val="0"/>
                <w:bCs w:val="0"/>
                <w:color w:val="auto"/>
                <w:sz w:val="20"/>
                <w:szCs w:val="20"/>
              </w:rPr>
            </w:pPr>
            <w:r w:rsidRPr="00E30D8B">
              <w:rPr>
                <w:rFonts w:cs="Arial"/>
                <w:b w:val="0"/>
                <w:bCs w:val="0"/>
                <w:color w:val="auto"/>
                <w:sz w:val="20"/>
                <w:szCs w:val="20"/>
              </w:rPr>
              <w:t>Conventional</w:t>
            </w:r>
          </w:p>
        </w:tc>
        <w:tc>
          <w:tcPr>
            <w:tcW w:w="7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EC" w:rsidRPr="00E30D8B" w:rsidRDefault="00AA0BEC" w:rsidP="00E30D8B">
            <w:pPr>
              <w:autoSpaceDE w:val="0"/>
              <w:autoSpaceDN w:val="0"/>
              <w:adjustRightInd w:val="0"/>
              <w:spacing w:before="120" w:after="120"/>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E30D8B">
              <w:rPr>
                <w:rFonts w:cs="Arial"/>
                <w:b w:val="0"/>
                <w:bCs w:val="0"/>
                <w:color w:val="auto"/>
                <w:sz w:val="20"/>
                <w:szCs w:val="20"/>
              </w:rPr>
              <w:t>Discrete accumulations related to a localized geological structural feature and/or stratigraphic condition, typically with each accumulation bounded by a downdip contact with an aquifer, and which is significantly affected by hydrodynamic influences such as buoyancy of petroleum in water. The hydrocarbons are recovered through wellbores and typically require minimal processing prior to sale.</w:t>
            </w:r>
          </w:p>
        </w:tc>
      </w:tr>
      <w:tr w:rsidR="00AA0BEC" w:rsidTr="00E3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vAlign w:val="center"/>
          </w:tcPr>
          <w:p w:rsidR="00AA0BEC" w:rsidRPr="00E30D8B" w:rsidRDefault="00AA0BEC" w:rsidP="00E30D8B">
            <w:pPr>
              <w:autoSpaceDE w:val="0"/>
              <w:autoSpaceDN w:val="0"/>
              <w:adjustRightInd w:val="0"/>
              <w:spacing w:before="120" w:after="120"/>
              <w:jc w:val="left"/>
              <w:rPr>
                <w:rFonts w:cs="Arial"/>
                <w:b w:val="0"/>
                <w:bCs w:val="0"/>
                <w:sz w:val="20"/>
                <w:szCs w:val="20"/>
              </w:rPr>
            </w:pPr>
            <w:r w:rsidRPr="00E30D8B">
              <w:rPr>
                <w:rFonts w:cs="Arial"/>
                <w:b w:val="0"/>
                <w:bCs w:val="0"/>
                <w:sz w:val="20"/>
                <w:szCs w:val="20"/>
              </w:rPr>
              <w:t>Unconventional</w:t>
            </w:r>
          </w:p>
        </w:tc>
        <w:tc>
          <w:tcPr>
            <w:tcW w:w="7619" w:type="dxa"/>
            <w:tcBorders>
              <w:top w:val="single" w:sz="4" w:space="0" w:color="auto"/>
              <w:left w:val="single" w:sz="4" w:space="0" w:color="auto"/>
              <w:bottom w:val="single" w:sz="4" w:space="0" w:color="auto"/>
              <w:right w:val="single" w:sz="4" w:space="0" w:color="auto"/>
            </w:tcBorders>
            <w:vAlign w:val="center"/>
          </w:tcPr>
          <w:p w:rsidR="00AA0BEC" w:rsidRPr="00E30D8B" w:rsidRDefault="00AA0BEC" w:rsidP="00E30D8B">
            <w:pPr>
              <w:autoSpaceDE w:val="0"/>
              <w:autoSpaceDN w:val="0"/>
              <w:adjustRightInd w:val="0"/>
              <w:spacing w:before="120" w:after="120"/>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0D8B">
              <w:rPr>
                <w:rFonts w:cs="Arial"/>
                <w:bCs/>
                <w:sz w:val="20"/>
                <w:szCs w:val="20"/>
              </w:rPr>
              <w:t>Accumulations that are pervasive throughout a large area and that are not significantly affected by hydrodynamic influences (also called “continuous-type deposits”). Examples include coalbed methane (CBM), basin-centered gas, shale gas, gas hydrates, natural bitumen, and oil shale deposits. Typically require specialized extraction technology (e.g. dewatering of CBM, massive fracturing programs for shale gas, steam and/or solvents to mobilize bitumen for in-situ recovery, and, in some cases, mining activities). Moreover, the extracted hydrocarbons may require significant processing prior to sale (e.g. bitumen upgraders).</w:t>
            </w:r>
          </w:p>
        </w:tc>
      </w:tr>
    </w:tbl>
    <w:p w:rsidR="003C2EF6" w:rsidRDefault="003C2EF6">
      <w:pPr>
        <w:jc w:val="left"/>
        <w:rPr>
          <w:rFonts w:eastAsiaTheme="majorEastAsia" w:cstheme="majorBidi"/>
          <w:b/>
          <w:bCs/>
          <w:sz w:val="28"/>
          <w:szCs w:val="26"/>
        </w:rPr>
      </w:pPr>
    </w:p>
    <w:p w:rsidR="00231B81" w:rsidRDefault="00231B81">
      <w:pPr>
        <w:jc w:val="left"/>
        <w:rPr>
          <w:rFonts w:eastAsiaTheme="majorEastAsia" w:cstheme="majorBidi"/>
          <w:b/>
          <w:bCs/>
          <w:sz w:val="28"/>
          <w:szCs w:val="26"/>
        </w:rPr>
      </w:pPr>
    </w:p>
    <w:p w:rsidR="00E30D8B" w:rsidRDefault="00E30D8B">
      <w:pPr>
        <w:jc w:val="left"/>
        <w:rPr>
          <w:rFonts w:eastAsiaTheme="majorEastAsia" w:cstheme="majorBidi"/>
          <w:b/>
          <w:bCs/>
          <w:sz w:val="28"/>
          <w:szCs w:val="26"/>
        </w:rPr>
      </w:pPr>
      <w:r>
        <w:br w:type="page"/>
      </w:r>
    </w:p>
    <w:p w:rsidR="0032391C" w:rsidRDefault="004A2C51" w:rsidP="00CD61D1">
      <w:pPr>
        <w:pStyle w:val="Ttulo2"/>
      </w:pPr>
      <w:bookmarkStart w:id="11" w:name="_Toc407626623"/>
      <w:r>
        <w:lastRenderedPageBreak/>
        <w:t>C</w:t>
      </w:r>
      <w:r w:rsidR="007E69D1">
        <w:t>onventional gas</w:t>
      </w:r>
      <w:bookmarkEnd w:id="11"/>
    </w:p>
    <w:p w:rsidR="00AF0206" w:rsidRDefault="00AF0206" w:rsidP="00AF0206">
      <w:pPr>
        <w:ind w:firstLine="576"/>
      </w:pPr>
    </w:p>
    <w:p w:rsidR="009F5E40" w:rsidRDefault="00AF0206" w:rsidP="00AF0206">
      <w:pPr>
        <w:ind w:firstLine="720"/>
      </w:pPr>
      <w:r>
        <w:t xml:space="preserve">Over the last years the media has been dominated by a general excitement with the potential of unconventional gas and oil, with </w:t>
      </w:r>
      <w:r w:rsidR="003E7F7E">
        <w:t>special attention</w:t>
      </w:r>
      <w:r>
        <w:t xml:space="preserve"> </w:t>
      </w:r>
      <w:r w:rsidR="003E7F7E">
        <w:t>to</w:t>
      </w:r>
      <w:r>
        <w:t xml:space="preserve"> the environmental issues that could hinder </w:t>
      </w:r>
      <w:r w:rsidR="003E7F7E">
        <w:t xml:space="preserve">the development of </w:t>
      </w:r>
      <w:r>
        <w:t>production.</w:t>
      </w:r>
      <w:r w:rsidR="001F1FD5">
        <w:t xml:space="preserve"> </w:t>
      </w:r>
      <w:r w:rsidR="009F5E40" w:rsidRPr="009F5E40">
        <w:t>Meanwhile, IHS Energy decided to investigate the whereabouts of conventional oil and gas discoveries, coming up with the results indicated in</w:t>
      </w:r>
      <w:r w:rsidR="009F5E40">
        <w:t xml:space="preserve"> </w:t>
      </w:r>
      <w:r w:rsidR="009F5E40">
        <w:fldChar w:fldCharType="begin"/>
      </w:r>
      <w:r w:rsidR="009F5E40">
        <w:instrText xml:space="preserve"> REF _Ref406425034 \h </w:instrText>
      </w:r>
      <w:r w:rsidR="009F5E40">
        <w:fldChar w:fldCharType="separate"/>
      </w:r>
      <w:r w:rsidR="0040390D">
        <w:t xml:space="preserve">Figure </w:t>
      </w:r>
      <w:r w:rsidR="0040390D">
        <w:rPr>
          <w:noProof/>
        </w:rPr>
        <w:t>2</w:t>
      </w:r>
      <w:r w:rsidR="0040390D">
        <w:t>.</w:t>
      </w:r>
      <w:r w:rsidR="0040390D">
        <w:rPr>
          <w:noProof/>
        </w:rPr>
        <w:t>2</w:t>
      </w:r>
      <w:r w:rsidR="009F5E40">
        <w:fldChar w:fldCharType="end"/>
      </w:r>
      <w:r w:rsidR="009F5E40">
        <w:t>.</w:t>
      </w:r>
    </w:p>
    <w:p w:rsidR="009F5E40" w:rsidRDefault="009F5E40" w:rsidP="009F5E40"/>
    <w:p w:rsidR="009F5E40" w:rsidRDefault="009F5E40" w:rsidP="009F5E40">
      <w:pPr>
        <w:keepNext/>
      </w:pPr>
      <w:r>
        <w:rPr>
          <w:noProof/>
          <w:lang w:val="pt-BR" w:eastAsia="pt-BR"/>
        </w:rPr>
        <w:drawing>
          <wp:inline distT="0" distB="0" distL="0" distR="0" wp14:anchorId="2EAD3D10" wp14:editId="470C50F9">
            <wp:extent cx="5755005" cy="240792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2407920"/>
                    </a:xfrm>
                    <a:prstGeom prst="rect">
                      <a:avLst/>
                    </a:prstGeom>
                    <a:noFill/>
                  </pic:spPr>
                </pic:pic>
              </a:graphicData>
            </a:graphic>
          </wp:inline>
        </w:drawing>
      </w:r>
    </w:p>
    <w:p w:rsidR="009F5E40" w:rsidRDefault="009F5E40" w:rsidP="009F5E40">
      <w:pPr>
        <w:pStyle w:val="Legenda"/>
      </w:pPr>
      <w:bookmarkStart w:id="12" w:name="_Ref406425034"/>
      <w:bookmarkStart w:id="13" w:name="_Toc407626691"/>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2</w:t>
        </w:r>
      </w:fldSimple>
      <w:bookmarkEnd w:id="12"/>
      <w:r>
        <w:t xml:space="preserve"> </w:t>
      </w:r>
      <w:r w:rsidRPr="009F5E40">
        <w:t>Discoveries of conventional oil and gas. Source: IHS Inc. The use of this content was authorized in advance by IHS.  Any further use or redistribution of this content is strictly prohibited without written permission by IHS. All rights reserved.</w:t>
      </w:r>
      <w:bookmarkEnd w:id="13"/>
    </w:p>
    <w:p w:rsidR="009F5E40" w:rsidRPr="009F5E40" w:rsidRDefault="009F5E40" w:rsidP="009F5E40"/>
    <w:p w:rsidR="004E6472" w:rsidRDefault="004E6472" w:rsidP="004E6472">
      <w:pPr>
        <w:ind w:firstLine="720"/>
      </w:pPr>
      <w:r>
        <w:t>C</w:t>
      </w:r>
      <w:r w:rsidRPr="00347874">
        <w:t xml:space="preserve">onventional oil and gas discoveries </w:t>
      </w:r>
      <w:r w:rsidR="002521DC">
        <w:t xml:space="preserve">outside North America </w:t>
      </w:r>
      <w:r>
        <w:t>ha</w:t>
      </w:r>
      <w:r w:rsidR="001F1FD5">
        <w:t>d</w:t>
      </w:r>
      <w:r>
        <w:t xml:space="preserve"> fallen</w:t>
      </w:r>
      <w:r w:rsidR="002521DC">
        <w:t xml:space="preserve"> in 2013</w:t>
      </w:r>
      <w:r w:rsidRPr="00347874">
        <w:t xml:space="preserve"> to th</w:t>
      </w:r>
      <w:r>
        <w:t>eir</w:t>
      </w:r>
      <w:r w:rsidRPr="00347874">
        <w:t xml:space="preserve"> lowest level</w:t>
      </w:r>
      <w:r>
        <w:t xml:space="preserve"> since 1952, in spite of a significant increase in the exploratory activity</w:t>
      </w:r>
      <w:r w:rsidR="00B94D0C">
        <w:t>, whose success ha</w:t>
      </w:r>
      <w:r w:rsidR="001F1FD5">
        <w:t>s</w:t>
      </w:r>
      <w:r w:rsidR="00B94D0C">
        <w:t xml:space="preserve"> declined</w:t>
      </w:r>
      <w:r w:rsidR="001F1FD5">
        <w:t xml:space="preserve"> over the last years</w:t>
      </w:r>
      <w:r w:rsidR="00B94D0C">
        <w:t>.</w:t>
      </w:r>
    </w:p>
    <w:p w:rsidR="00AF0206" w:rsidRDefault="009F5E40" w:rsidP="004E6472">
      <w:pPr>
        <w:ind w:firstLine="720"/>
      </w:pPr>
      <w:r>
        <w:t xml:space="preserve">Another interesting result indicated in </w:t>
      </w:r>
      <w:r>
        <w:fldChar w:fldCharType="begin"/>
      </w:r>
      <w:r>
        <w:instrText xml:space="preserve"> REF _Ref406425034 \h </w:instrText>
      </w:r>
      <w:r>
        <w:fldChar w:fldCharType="separate"/>
      </w:r>
      <w:r w:rsidR="0040390D">
        <w:t xml:space="preserve">Figure </w:t>
      </w:r>
      <w:r w:rsidR="0040390D">
        <w:rPr>
          <w:noProof/>
        </w:rPr>
        <w:t>2</w:t>
      </w:r>
      <w:r w:rsidR="0040390D">
        <w:t>.</w:t>
      </w:r>
      <w:r w:rsidR="0040390D">
        <w:rPr>
          <w:noProof/>
        </w:rPr>
        <w:t>2</w:t>
      </w:r>
      <w:r>
        <w:fldChar w:fldCharType="end"/>
      </w:r>
      <w:r>
        <w:t xml:space="preserve"> </w:t>
      </w:r>
      <w:r w:rsidR="00B94D0C">
        <w:t>is the fact that</w:t>
      </w:r>
      <w:r w:rsidR="00AF0206">
        <w:t xml:space="preserve"> gas discoveries </w:t>
      </w:r>
      <w:r w:rsidR="003C2EF6">
        <w:t>continue t</w:t>
      </w:r>
      <w:r w:rsidR="00B94D0C">
        <w:t xml:space="preserve">o </w:t>
      </w:r>
      <w:r w:rsidR="00AF0206">
        <w:t xml:space="preserve">predominate relatively to oil. </w:t>
      </w:r>
      <w:r w:rsidR="00E47258">
        <w:t>Indeed, t</w:t>
      </w:r>
      <w:r w:rsidR="00F57B29">
        <w:t>he</w:t>
      </w:r>
      <w:r w:rsidR="00AF0206">
        <w:t xml:space="preserve"> importance of gas is increasing in th</w:t>
      </w:r>
      <w:r w:rsidR="002C1149">
        <w:t>e business portfolio of many</w:t>
      </w:r>
      <w:r w:rsidR="00AF0206">
        <w:t xml:space="preserve"> international oil companies</w:t>
      </w:r>
      <w:r w:rsidR="002C1149">
        <w:t>, as indicated further ahead</w:t>
      </w:r>
      <w:r w:rsidR="00B94D0C">
        <w:t xml:space="preserve"> in this report</w:t>
      </w:r>
      <w:r w:rsidR="00AF0206">
        <w:t>.</w:t>
      </w:r>
    </w:p>
    <w:p w:rsidR="00926F40" w:rsidRDefault="00926F40">
      <w:pPr>
        <w:jc w:val="left"/>
      </w:pPr>
      <w:r>
        <w:br w:type="page"/>
      </w:r>
    </w:p>
    <w:p w:rsidR="00BC4523" w:rsidRDefault="00A9333E" w:rsidP="00BC4523">
      <w:pPr>
        <w:pStyle w:val="Ttulo3"/>
        <w:rPr>
          <w:lang w:val="en-GB"/>
        </w:rPr>
      </w:pPr>
      <w:bookmarkStart w:id="14" w:name="_Toc367360716"/>
      <w:bookmarkStart w:id="15" w:name="_Toc407626624"/>
      <w:r>
        <w:rPr>
          <w:lang w:val="en-GB"/>
        </w:rPr>
        <w:lastRenderedPageBreak/>
        <w:t>G</w:t>
      </w:r>
      <w:r w:rsidR="00BC4523">
        <w:rPr>
          <w:lang w:val="en-GB"/>
        </w:rPr>
        <w:t>lobal potential</w:t>
      </w:r>
      <w:bookmarkEnd w:id="14"/>
      <w:bookmarkEnd w:id="15"/>
    </w:p>
    <w:p w:rsidR="00CF0994" w:rsidRDefault="00CF0994" w:rsidP="00CF0994">
      <w:pPr>
        <w:ind w:firstLine="720"/>
      </w:pPr>
      <w:r>
        <w:rPr>
          <w:lang w:val="en-GB"/>
        </w:rPr>
        <w:t xml:space="preserve">The current reserves of natural </w:t>
      </w:r>
      <w:r w:rsidR="00F833BD">
        <w:rPr>
          <w:lang w:val="en-GB"/>
        </w:rPr>
        <w:t xml:space="preserve">gas </w:t>
      </w:r>
      <w:r>
        <w:rPr>
          <w:lang w:val="en-GB"/>
        </w:rPr>
        <w:t>have been estimated at</w:t>
      </w:r>
      <w:r>
        <w:t xml:space="preserve"> 6,</w:t>
      </w:r>
      <w:r w:rsidR="00823E2F">
        <w:t xml:space="preserve">558 </w:t>
      </w:r>
      <w:r>
        <w:t>TCF</w:t>
      </w:r>
      <w:r w:rsidR="007752D7">
        <w:t xml:space="preserve"> or </w:t>
      </w:r>
      <w:r w:rsidR="007254CC">
        <w:t xml:space="preserve">186 </w:t>
      </w:r>
      <w:r w:rsidR="007752D7">
        <w:t>TCM</w:t>
      </w:r>
      <w:r>
        <w:t xml:space="preserve"> (BP, </w:t>
      </w:r>
      <w:r w:rsidR="007254CC">
        <w:t>2014</w:t>
      </w:r>
      <w:r>
        <w:t xml:space="preserve">). For a full picture of the total </w:t>
      </w:r>
      <w:r w:rsidR="003627EB">
        <w:t>amount</w:t>
      </w:r>
      <w:r>
        <w:t xml:space="preserve"> available in the planet, however, it is necessary to account for the quantiti</w:t>
      </w:r>
      <w:r w:rsidR="004A7191">
        <w:t>es that remain to be discovered, and</w:t>
      </w:r>
      <w:r w:rsidR="000B6B3C">
        <w:t xml:space="preserve"> also</w:t>
      </w:r>
      <w:r w:rsidR="004A7191">
        <w:t xml:space="preserve"> th</w:t>
      </w:r>
      <w:r w:rsidR="003627EB">
        <w:t>ose</w:t>
      </w:r>
      <w:r w:rsidR="00454C41">
        <w:t xml:space="preserve"> made</w:t>
      </w:r>
      <w:r w:rsidR="004A7191">
        <w:t xml:space="preserve"> </w:t>
      </w:r>
      <w:r w:rsidR="002303A9">
        <w:t>available</w:t>
      </w:r>
      <w:r w:rsidR="004A7191">
        <w:t xml:space="preserve"> </w:t>
      </w:r>
      <w:r w:rsidR="00454C41">
        <w:t>by</w:t>
      </w:r>
      <w:r w:rsidR="002303A9">
        <w:t xml:space="preserve"> </w:t>
      </w:r>
      <w:r w:rsidR="000B6B3C">
        <w:t xml:space="preserve">the </w:t>
      </w:r>
      <w:r w:rsidR="00454C41">
        <w:t>advances</w:t>
      </w:r>
      <w:r w:rsidR="004A7191">
        <w:t xml:space="preserve"> in the</w:t>
      </w:r>
      <w:r w:rsidR="000B6B3C">
        <w:t xml:space="preserve"> current</w:t>
      </w:r>
      <w:r w:rsidR="004A7191">
        <w:t xml:space="preserve"> </w:t>
      </w:r>
      <w:r w:rsidR="00600AF5">
        <w:t xml:space="preserve">appraisal </w:t>
      </w:r>
      <w:r w:rsidR="004A7191">
        <w:t>technology and economic conditions.</w:t>
      </w:r>
    </w:p>
    <w:p w:rsidR="001301C7" w:rsidRDefault="001301C7" w:rsidP="001301C7">
      <w:pPr>
        <w:ind w:firstLine="720"/>
      </w:pPr>
      <w:r>
        <w:t xml:space="preserve">The United States Geological Survey (USGS) </w:t>
      </w:r>
      <w:r w:rsidR="000B6B3C">
        <w:t xml:space="preserve">is the most traditional </w:t>
      </w:r>
      <w:r>
        <w:t xml:space="preserve">provider of estimates </w:t>
      </w:r>
      <w:r w:rsidR="000B6B3C">
        <w:t>for</w:t>
      </w:r>
      <w:r>
        <w:t xml:space="preserve"> undiscovered and technically recoverable gas on a worldwide basis. </w:t>
      </w:r>
      <w:r w:rsidR="000B6B3C">
        <w:t>Its</w:t>
      </w:r>
      <w:r>
        <w:t xml:space="preserve"> latest assessment</w:t>
      </w:r>
      <w:r w:rsidR="00600AF5">
        <w:t xml:space="preserve"> </w:t>
      </w:r>
      <w:r w:rsidR="00A9333E">
        <w:t>revealed</w:t>
      </w:r>
      <w:r>
        <w:t xml:space="preserve"> 6,392 TCF of conventional gas resources yet to be discovered, of which 5,606 TCF outside the USA (Robertson, 2012).</w:t>
      </w:r>
    </w:p>
    <w:p w:rsidR="001301C7" w:rsidRDefault="001301C7" w:rsidP="001301C7">
      <w:pPr>
        <w:ind w:firstLine="720"/>
      </w:pPr>
    </w:p>
    <w:p w:rsidR="001301C7" w:rsidRDefault="001301C7" w:rsidP="000B6B3C">
      <w:pPr>
        <w:pStyle w:val="Legenda"/>
        <w:keepNext/>
        <w:jc w:val="center"/>
      </w:pPr>
      <w:bookmarkStart w:id="16" w:name="_Ref387318140"/>
      <w:bookmarkStart w:id="17" w:name="_Toc407626675"/>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3</w:t>
        </w:r>
      </w:fldSimple>
      <w:bookmarkEnd w:id="16"/>
      <w:r>
        <w:t xml:space="preserve"> USGS assessments of undiscovered hydrocarbons outside the USA.</w:t>
      </w:r>
      <w:bookmarkEnd w:id="17"/>
    </w:p>
    <w:tbl>
      <w:tblPr>
        <w:tblStyle w:val="ListaClara-nfase1"/>
        <w:tblW w:w="0" w:type="auto"/>
        <w:tblLook w:val="04A0" w:firstRow="1" w:lastRow="0" w:firstColumn="1" w:lastColumn="0" w:noHBand="0" w:noVBand="1"/>
      </w:tblPr>
      <w:tblGrid>
        <w:gridCol w:w="2321"/>
        <w:gridCol w:w="2322"/>
        <w:gridCol w:w="2322"/>
        <w:gridCol w:w="2322"/>
      </w:tblGrid>
      <w:tr w:rsidR="001301C7" w:rsidRPr="000B6B3C" w:rsidTr="00A93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Borders>
              <w:bottom w:val="single" w:sz="8" w:space="0" w:color="4F81BD" w:themeColor="accent1"/>
              <w:right w:val="single" w:sz="4" w:space="0" w:color="auto"/>
            </w:tcBorders>
          </w:tcPr>
          <w:p w:rsidR="001301C7" w:rsidRPr="000B6B3C" w:rsidRDefault="001301C7" w:rsidP="000B6B3C">
            <w:pPr>
              <w:spacing w:before="120"/>
              <w:rPr>
                <w:sz w:val="20"/>
                <w:szCs w:val="20"/>
              </w:rPr>
            </w:pPr>
          </w:p>
        </w:tc>
        <w:tc>
          <w:tcPr>
            <w:tcW w:w="2322" w:type="dxa"/>
            <w:tcBorders>
              <w:top w:val="single" w:sz="8" w:space="0" w:color="4F81BD" w:themeColor="accent1"/>
              <w:left w:val="single" w:sz="4" w:space="0" w:color="auto"/>
              <w:bottom w:val="single" w:sz="8" w:space="0" w:color="4F81BD" w:themeColor="accent1"/>
              <w:right w:val="single" w:sz="4" w:space="0" w:color="auto"/>
            </w:tcBorders>
          </w:tcPr>
          <w:p w:rsidR="001301C7" w:rsidRPr="000B6B3C" w:rsidRDefault="001301C7" w:rsidP="000B6B3C">
            <w:pPr>
              <w:spacing w:before="120"/>
              <w:cnfStyle w:val="100000000000" w:firstRow="1" w:lastRow="0" w:firstColumn="0" w:lastColumn="0" w:oddVBand="0" w:evenVBand="0" w:oddHBand="0" w:evenHBand="0" w:firstRowFirstColumn="0" w:firstRowLastColumn="0" w:lastRowFirstColumn="0" w:lastRowLastColumn="0"/>
              <w:rPr>
                <w:sz w:val="20"/>
                <w:szCs w:val="20"/>
              </w:rPr>
            </w:pPr>
            <w:r w:rsidRPr="000B6B3C">
              <w:rPr>
                <w:sz w:val="20"/>
                <w:szCs w:val="20"/>
              </w:rPr>
              <w:t>1994</w:t>
            </w:r>
          </w:p>
        </w:tc>
        <w:tc>
          <w:tcPr>
            <w:tcW w:w="2322" w:type="dxa"/>
            <w:tcBorders>
              <w:top w:val="single" w:sz="8" w:space="0" w:color="4F81BD" w:themeColor="accent1"/>
              <w:left w:val="single" w:sz="4" w:space="0" w:color="auto"/>
              <w:bottom w:val="single" w:sz="8" w:space="0" w:color="4F81BD" w:themeColor="accent1"/>
              <w:right w:val="single" w:sz="4" w:space="0" w:color="auto"/>
            </w:tcBorders>
          </w:tcPr>
          <w:p w:rsidR="001301C7" w:rsidRPr="000B6B3C" w:rsidRDefault="001301C7" w:rsidP="000B6B3C">
            <w:pPr>
              <w:spacing w:before="120"/>
              <w:cnfStyle w:val="100000000000" w:firstRow="1" w:lastRow="0" w:firstColumn="0" w:lastColumn="0" w:oddVBand="0" w:evenVBand="0" w:oddHBand="0" w:evenHBand="0" w:firstRowFirstColumn="0" w:firstRowLastColumn="0" w:lastRowFirstColumn="0" w:lastRowLastColumn="0"/>
              <w:rPr>
                <w:sz w:val="20"/>
                <w:szCs w:val="20"/>
              </w:rPr>
            </w:pPr>
            <w:r w:rsidRPr="000B6B3C">
              <w:rPr>
                <w:sz w:val="20"/>
                <w:szCs w:val="20"/>
              </w:rPr>
              <w:t>2000</w:t>
            </w:r>
          </w:p>
        </w:tc>
        <w:tc>
          <w:tcPr>
            <w:tcW w:w="2322" w:type="dxa"/>
            <w:tcBorders>
              <w:left w:val="single" w:sz="4" w:space="0" w:color="auto"/>
              <w:bottom w:val="single" w:sz="8" w:space="0" w:color="4F81BD" w:themeColor="accent1"/>
            </w:tcBorders>
          </w:tcPr>
          <w:p w:rsidR="001301C7" w:rsidRPr="000B6B3C" w:rsidRDefault="001301C7" w:rsidP="000B6B3C">
            <w:pPr>
              <w:spacing w:before="120"/>
              <w:cnfStyle w:val="100000000000" w:firstRow="1" w:lastRow="0" w:firstColumn="0" w:lastColumn="0" w:oddVBand="0" w:evenVBand="0" w:oddHBand="0" w:evenHBand="0" w:firstRowFirstColumn="0" w:firstRowLastColumn="0" w:lastRowFirstColumn="0" w:lastRowLastColumn="0"/>
              <w:rPr>
                <w:sz w:val="20"/>
                <w:szCs w:val="20"/>
              </w:rPr>
            </w:pPr>
            <w:r w:rsidRPr="000B6B3C">
              <w:rPr>
                <w:sz w:val="20"/>
                <w:szCs w:val="20"/>
              </w:rPr>
              <w:t>2012</w:t>
            </w:r>
          </w:p>
        </w:tc>
      </w:tr>
      <w:tr w:rsidR="001301C7" w:rsidRPr="000B6B3C" w:rsidTr="00A9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Borders>
              <w:left w:val="single" w:sz="4" w:space="0" w:color="auto"/>
              <w:right w:val="single" w:sz="4" w:space="0" w:color="auto"/>
            </w:tcBorders>
          </w:tcPr>
          <w:p w:rsidR="001301C7" w:rsidRPr="000B6B3C" w:rsidRDefault="001301C7" w:rsidP="000B6B3C">
            <w:pPr>
              <w:spacing w:before="120"/>
              <w:rPr>
                <w:sz w:val="20"/>
                <w:szCs w:val="20"/>
              </w:rPr>
            </w:pPr>
            <w:r w:rsidRPr="000B6B3C">
              <w:rPr>
                <w:sz w:val="20"/>
                <w:szCs w:val="20"/>
              </w:rPr>
              <w:t>Oil</w:t>
            </w:r>
          </w:p>
        </w:tc>
        <w:tc>
          <w:tcPr>
            <w:tcW w:w="2322" w:type="dxa"/>
            <w:tcBorders>
              <w:left w:val="single" w:sz="4" w:space="0" w:color="auto"/>
              <w:righ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539 billion barrels</w:t>
            </w:r>
          </w:p>
        </w:tc>
        <w:tc>
          <w:tcPr>
            <w:tcW w:w="2322" w:type="dxa"/>
            <w:tcBorders>
              <w:left w:val="single" w:sz="4" w:space="0" w:color="auto"/>
              <w:righ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649 billion barrels</w:t>
            </w:r>
          </w:p>
        </w:tc>
        <w:tc>
          <w:tcPr>
            <w:tcW w:w="2322" w:type="dxa"/>
            <w:tcBorders>
              <w:lef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565 billion barrels</w:t>
            </w:r>
          </w:p>
        </w:tc>
      </w:tr>
      <w:tr w:rsidR="001301C7" w:rsidRPr="000B6B3C" w:rsidTr="00A9333E">
        <w:tc>
          <w:tcPr>
            <w:cnfStyle w:val="001000000000" w:firstRow="0" w:lastRow="0" w:firstColumn="1" w:lastColumn="0" w:oddVBand="0" w:evenVBand="0" w:oddHBand="0" w:evenHBand="0" w:firstRowFirstColumn="0" w:firstRowLastColumn="0" w:lastRowFirstColumn="0" w:lastRowLastColumn="0"/>
            <w:tcW w:w="2321" w:type="dxa"/>
            <w:tcBorders>
              <w:top w:val="single" w:sz="8" w:space="0" w:color="4F81BD" w:themeColor="accent1"/>
              <w:left w:val="single" w:sz="4" w:space="0" w:color="auto"/>
              <w:bottom w:val="single" w:sz="8" w:space="0" w:color="4F81BD" w:themeColor="accent1"/>
              <w:right w:val="single" w:sz="4" w:space="0" w:color="auto"/>
            </w:tcBorders>
          </w:tcPr>
          <w:p w:rsidR="001301C7" w:rsidRPr="000B6B3C" w:rsidRDefault="001301C7" w:rsidP="000B6B3C">
            <w:pPr>
              <w:spacing w:before="120"/>
              <w:rPr>
                <w:sz w:val="20"/>
                <w:szCs w:val="20"/>
              </w:rPr>
            </w:pPr>
            <w:r w:rsidRPr="000B6B3C">
              <w:rPr>
                <w:sz w:val="20"/>
                <w:szCs w:val="20"/>
              </w:rPr>
              <w:t>Natural gas liquids</w:t>
            </w:r>
          </w:p>
        </w:tc>
        <w:tc>
          <w:tcPr>
            <w:tcW w:w="2322" w:type="dxa"/>
            <w:tcBorders>
              <w:top w:val="single" w:sz="8" w:space="0" w:color="4F81BD" w:themeColor="accent1"/>
              <w:left w:val="single" w:sz="4" w:space="0" w:color="auto"/>
              <w:bottom w:val="single" w:sz="8" w:space="0" w:color="4F81BD" w:themeColor="accent1"/>
              <w:right w:val="single" w:sz="4" w:space="0" w:color="auto"/>
            </w:tcBorders>
          </w:tcPr>
          <w:p w:rsidR="001301C7" w:rsidRPr="000B6B3C" w:rsidRDefault="001301C7" w:rsidP="000B6B3C">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0B6B3C">
              <w:rPr>
                <w:sz w:val="20"/>
                <w:szCs w:val="20"/>
              </w:rPr>
              <w:t>90 billion barrels</w:t>
            </w:r>
          </w:p>
        </w:tc>
        <w:tc>
          <w:tcPr>
            <w:tcW w:w="2322" w:type="dxa"/>
            <w:tcBorders>
              <w:top w:val="single" w:sz="8" w:space="0" w:color="4F81BD" w:themeColor="accent1"/>
              <w:left w:val="single" w:sz="4" w:space="0" w:color="auto"/>
              <w:bottom w:val="single" w:sz="8" w:space="0" w:color="4F81BD" w:themeColor="accent1"/>
              <w:right w:val="single" w:sz="4" w:space="0" w:color="auto"/>
            </w:tcBorders>
          </w:tcPr>
          <w:p w:rsidR="001301C7" w:rsidRPr="000B6B3C" w:rsidRDefault="001301C7" w:rsidP="000B6B3C">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0B6B3C">
              <w:rPr>
                <w:sz w:val="20"/>
                <w:szCs w:val="20"/>
              </w:rPr>
              <w:t>207 billion barrels</w:t>
            </w:r>
          </w:p>
        </w:tc>
        <w:tc>
          <w:tcPr>
            <w:tcW w:w="2322" w:type="dxa"/>
            <w:tcBorders>
              <w:top w:val="single" w:sz="8" w:space="0" w:color="4F81BD" w:themeColor="accent1"/>
              <w:left w:val="single" w:sz="4" w:space="0" w:color="auto"/>
              <w:bottom w:val="single" w:sz="8" w:space="0" w:color="4F81BD" w:themeColor="accent1"/>
            </w:tcBorders>
          </w:tcPr>
          <w:p w:rsidR="001301C7" w:rsidRPr="000B6B3C" w:rsidRDefault="001301C7" w:rsidP="000B6B3C">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0B6B3C">
              <w:rPr>
                <w:sz w:val="20"/>
                <w:szCs w:val="20"/>
              </w:rPr>
              <w:t>167 billion barrels</w:t>
            </w:r>
          </w:p>
        </w:tc>
      </w:tr>
      <w:tr w:rsidR="001301C7" w:rsidRPr="000B6B3C" w:rsidTr="00A9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Borders>
              <w:left w:val="single" w:sz="4" w:space="0" w:color="auto"/>
              <w:right w:val="single" w:sz="4" w:space="0" w:color="auto"/>
            </w:tcBorders>
          </w:tcPr>
          <w:p w:rsidR="001301C7" w:rsidRPr="000B6B3C" w:rsidRDefault="001301C7" w:rsidP="000B6B3C">
            <w:pPr>
              <w:spacing w:before="120"/>
              <w:rPr>
                <w:sz w:val="20"/>
                <w:szCs w:val="20"/>
              </w:rPr>
            </w:pPr>
            <w:r w:rsidRPr="000B6B3C">
              <w:rPr>
                <w:sz w:val="20"/>
                <w:szCs w:val="20"/>
              </w:rPr>
              <w:t>Natural gas</w:t>
            </w:r>
          </w:p>
        </w:tc>
        <w:tc>
          <w:tcPr>
            <w:tcW w:w="2322" w:type="dxa"/>
            <w:tcBorders>
              <w:left w:val="single" w:sz="4" w:space="0" w:color="auto"/>
              <w:righ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4563 TCF</w:t>
            </w:r>
          </w:p>
        </w:tc>
        <w:tc>
          <w:tcPr>
            <w:tcW w:w="2322" w:type="dxa"/>
            <w:tcBorders>
              <w:left w:val="single" w:sz="4" w:space="0" w:color="auto"/>
              <w:righ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3880 TCF</w:t>
            </w:r>
          </w:p>
        </w:tc>
        <w:tc>
          <w:tcPr>
            <w:tcW w:w="2322" w:type="dxa"/>
            <w:tcBorders>
              <w:left w:val="single" w:sz="4" w:space="0" w:color="auto"/>
            </w:tcBorders>
          </w:tcPr>
          <w:p w:rsidR="001301C7" w:rsidRPr="000B6B3C" w:rsidRDefault="001301C7" w:rsidP="000B6B3C">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0B6B3C">
              <w:rPr>
                <w:sz w:val="20"/>
                <w:szCs w:val="20"/>
              </w:rPr>
              <w:t>5606 TCF</w:t>
            </w:r>
          </w:p>
        </w:tc>
      </w:tr>
    </w:tbl>
    <w:p w:rsidR="001301C7" w:rsidRDefault="001301C7" w:rsidP="001301C7"/>
    <w:p w:rsidR="00A9333E" w:rsidRDefault="000B6B3C" w:rsidP="00F935DC">
      <w:pPr>
        <w:ind w:firstLine="720"/>
      </w:pPr>
      <w:r>
        <w:t>As mentioned before, technological a</w:t>
      </w:r>
      <w:r w:rsidR="001301C7">
        <w:t xml:space="preserve">dvances and economic changes </w:t>
      </w:r>
      <w:r w:rsidR="00600AF5">
        <w:t xml:space="preserve">are </w:t>
      </w:r>
      <w:r>
        <w:t>key</w:t>
      </w:r>
      <w:r w:rsidR="00600AF5">
        <w:t xml:space="preserve"> </w:t>
      </w:r>
      <w:r w:rsidR="001301C7">
        <w:t>for additional resources to be regarded as technically recoverable, but in the USGS statistics the</w:t>
      </w:r>
      <w:r w:rsidR="00EF35C6">
        <w:t>se</w:t>
      </w:r>
      <w:r w:rsidR="00600AF5">
        <w:t xml:space="preserve"> </w:t>
      </w:r>
      <w:r w:rsidR="001301C7">
        <w:t>come out as</w:t>
      </w:r>
      <w:r w:rsidR="00A9333E">
        <w:t xml:space="preserve"> </w:t>
      </w:r>
      <w:r w:rsidR="001301C7" w:rsidRPr="00E43C97">
        <w:rPr>
          <w:b/>
        </w:rPr>
        <w:t>reserve</w:t>
      </w:r>
      <w:r w:rsidR="004A7191">
        <w:rPr>
          <w:b/>
        </w:rPr>
        <w:t>s</w:t>
      </w:r>
      <w:r w:rsidR="001301C7" w:rsidRPr="00E43C97">
        <w:rPr>
          <w:b/>
        </w:rPr>
        <w:t xml:space="preserve"> growth</w:t>
      </w:r>
      <w:r w:rsidR="001301C7">
        <w:t xml:space="preserve">. </w:t>
      </w:r>
      <w:r w:rsidR="004A7191">
        <w:t>I</w:t>
      </w:r>
      <w:r w:rsidR="001301C7">
        <w:t xml:space="preserve">n 2000 </w:t>
      </w:r>
      <w:r w:rsidR="00A9333E">
        <w:t>the USGS estimated</w:t>
      </w:r>
      <w:r w:rsidR="004A7191">
        <w:t xml:space="preserve"> them at</w:t>
      </w:r>
      <w:r w:rsidR="00A9333E">
        <w:t xml:space="preserve"> </w:t>
      </w:r>
      <w:r w:rsidR="001301C7">
        <w:t>612 billion barrels of oil, 42 billion barrels of natural gas liquids and 2</w:t>
      </w:r>
      <w:r w:rsidR="007254CC">
        <w:t>,</w:t>
      </w:r>
      <w:r w:rsidR="001301C7">
        <w:t>748 TCF of natural gas</w:t>
      </w:r>
      <w:r w:rsidR="004A7191">
        <w:t>, number</w:t>
      </w:r>
      <w:r w:rsidR="00600AF5">
        <w:t>s</w:t>
      </w:r>
      <w:r w:rsidR="004A7191">
        <w:t xml:space="preserve"> that</w:t>
      </w:r>
      <w:r w:rsidR="001301C7">
        <w:t xml:space="preserve"> </w:t>
      </w:r>
      <w:r w:rsidR="00600AF5">
        <w:t>a</w:t>
      </w:r>
      <w:r w:rsidR="001301C7">
        <w:t xml:space="preserve">re almost as large as their </w:t>
      </w:r>
      <w:r w:rsidR="00CF0994">
        <w:t xml:space="preserve">undiscovered </w:t>
      </w:r>
      <w:r w:rsidR="00F935DC">
        <w:t>counterparts</w:t>
      </w:r>
      <w:r w:rsidR="00A9333E">
        <w:t xml:space="preserve"> </w:t>
      </w:r>
      <w:r w:rsidR="001301C7">
        <w:t xml:space="preserve">in </w:t>
      </w:r>
      <w:r w:rsidR="001301C7">
        <w:fldChar w:fldCharType="begin"/>
      </w:r>
      <w:r w:rsidR="001301C7">
        <w:instrText xml:space="preserve"> REF _Ref387318140 \h </w:instrText>
      </w:r>
      <w:r w:rsidR="001301C7">
        <w:fldChar w:fldCharType="separate"/>
      </w:r>
      <w:r w:rsidR="0040390D">
        <w:t xml:space="preserve">Table </w:t>
      </w:r>
      <w:r w:rsidR="0040390D">
        <w:rPr>
          <w:noProof/>
        </w:rPr>
        <w:t>2</w:t>
      </w:r>
      <w:r w:rsidR="0040390D">
        <w:t>.</w:t>
      </w:r>
      <w:r w:rsidR="0040390D">
        <w:rPr>
          <w:noProof/>
        </w:rPr>
        <w:t>3</w:t>
      </w:r>
      <w:r w:rsidR="001301C7">
        <w:fldChar w:fldCharType="end"/>
      </w:r>
      <w:r w:rsidR="00A9333E">
        <w:t>.</w:t>
      </w:r>
    </w:p>
    <w:p w:rsidR="001301C7" w:rsidRDefault="001301C7" w:rsidP="001301C7">
      <w:pPr>
        <w:ind w:firstLine="720"/>
      </w:pPr>
      <w:r>
        <w:t>The quantities indicated</w:t>
      </w:r>
      <w:r w:rsidR="00EF35C6">
        <w:t xml:space="preserve"> above</w:t>
      </w:r>
      <w:r>
        <w:t xml:space="preserve"> are significant. A brief comparison with the current </w:t>
      </w:r>
      <w:r w:rsidR="00F935DC">
        <w:t>consumption</w:t>
      </w:r>
      <w:r>
        <w:t xml:space="preserve"> of natural gas</w:t>
      </w:r>
      <w:r w:rsidR="00F935DC">
        <w:t xml:space="preserve"> (</w:t>
      </w:r>
      <w:r w:rsidR="00601DFC">
        <w:t>120</w:t>
      </w:r>
      <w:r>
        <w:t xml:space="preserve"> TCF per year</w:t>
      </w:r>
      <w:r w:rsidR="00F935DC">
        <w:t>) allows</w:t>
      </w:r>
      <w:r>
        <w:t xml:space="preserve"> the reader </w:t>
      </w:r>
      <w:r w:rsidR="00F935DC">
        <w:t>to</w:t>
      </w:r>
      <w:r>
        <w:t xml:space="preserve"> quickly conclude that natural gas </w:t>
      </w:r>
      <w:r w:rsidR="000B6B3C">
        <w:t>will remain</w:t>
      </w:r>
      <w:r>
        <w:t xml:space="preserve"> </w:t>
      </w:r>
      <w:r w:rsidR="000B6B3C">
        <w:t xml:space="preserve">for years to come as </w:t>
      </w:r>
      <w:r>
        <w:t>one of the most abundant energy sources in the world.</w:t>
      </w:r>
    </w:p>
    <w:p w:rsidR="000B6B3C" w:rsidRDefault="000B6B3C" w:rsidP="001301C7">
      <w:pPr>
        <w:ind w:firstLine="720"/>
      </w:pPr>
    </w:p>
    <w:p w:rsidR="003C2EF6" w:rsidRDefault="00890647" w:rsidP="003C2EF6">
      <w:pPr>
        <w:pStyle w:val="Ttulo3"/>
      </w:pPr>
      <w:bookmarkStart w:id="18" w:name="_Toc407626625"/>
      <w:r>
        <w:t>Regional analyses</w:t>
      </w:r>
      <w:bookmarkEnd w:id="18"/>
    </w:p>
    <w:p w:rsidR="0078403E" w:rsidRPr="0078403E" w:rsidRDefault="00803A3E" w:rsidP="0078403E">
      <w:pPr>
        <w:ind w:firstLine="720"/>
      </w:pPr>
      <w:r>
        <w:t xml:space="preserve">The availability of </w:t>
      </w:r>
      <w:r w:rsidR="000B6B3C">
        <w:t xml:space="preserve">natural </w:t>
      </w:r>
      <w:r>
        <w:t>gas along the various regions of the globe</w:t>
      </w:r>
      <w:r w:rsidR="000B6B3C" w:rsidRPr="000B6B3C">
        <w:t xml:space="preserve"> </w:t>
      </w:r>
      <w:r w:rsidR="000B6B3C">
        <w:t>is briefly described</w:t>
      </w:r>
      <w:r>
        <w:t xml:space="preserve"> in this section, which </w:t>
      </w:r>
      <w:r w:rsidR="000B6B3C">
        <w:t xml:space="preserve">also </w:t>
      </w:r>
      <w:r>
        <w:t xml:space="preserve">enlists </w:t>
      </w:r>
      <w:r w:rsidR="000B6B3C">
        <w:t xml:space="preserve">some of </w:t>
      </w:r>
      <w:r>
        <w:t xml:space="preserve">the most relevant facts in </w:t>
      </w:r>
      <w:r w:rsidR="000B6B3C">
        <w:t>its</w:t>
      </w:r>
      <w:r>
        <w:t xml:space="preserve"> exploration and production</w:t>
      </w:r>
      <w:r w:rsidR="00B27476">
        <w:t xml:space="preserve"> </w:t>
      </w:r>
      <w:r w:rsidR="000B6B3C">
        <w:t>over the last three years.</w:t>
      </w:r>
    </w:p>
    <w:p w:rsidR="00BC4523" w:rsidRDefault="00BC4523" w:rsidP="00681818">
      <w:pPr>
        <w:pStyle w:val="Ttulo4"/>
      </w:pPr>
      <w:bookmarkStart w:id="19" w:name="_Toc407626626"/>
      <w:r w:rsidRPr="00003D44">
        <w:t>North America</w:t>
      </w:r>
      <w:bookmarkEnd w:id="19"/>
    </w:p>
    <w:p w:rsidR="00CE3E30" w:rsidRDefault="001D061B" w:rsidP="00190F1F">
      <w:pPr>
        <w:autoSpaceDE w:val="0"/>
        <w:autoSpaceDN w:val="0"/>
        <w:adjustRightInd w:val="0"/>
        <w:ind w:firstLine="720"/>
        <w:rPr>
          <w:rFonts w:cs="Arial"/>
          <w:color w:val="000000"/>
        </w:rPr>
      </w:pPr>
      <w:r>
        <w:rPr>
          <w:rFonts w:cs="Arial"/>
          <w:color w:val="000000"/>
        </w:rPr>
        <w:t>G</w:t>
      </w:r>
      <w:r w:rsidR="002521DC">
        <w:rPr>
          <w:rFonts w:cs="Arial"/>
          <w:color w:val="000000"/>
        </w:rPr>
        <w:t xml:space="preserve">as developments </w:t>
      </w:r>
      <w:r w:rsidR="00833305">
        <w:rPr>
          <w:rFonts w:cs="Arial"/>
          <w:color w:val="000000"/>
        </w:rPr>
        <w:t xml:space="preserve">in </w:t>
      </w:r>
      <w:r w:rsidR="00533A64">
        <w:rPr>
          <w:rFonts w:cs="Arial"/>
          <w:color w:val="000000"/>
        </w:rPr>
        <w:t>th</w:t>
      </w:r>
      <w:r>
        <w:rPr>
          <w:rFonts w:cs="Arial"/>
          <w:color w:val="000000"/>
        </w:rPr>
        <w:t>is</w:t>
      </w:r>
      <w:r w:rsidR="00533A64">
        <w:rPr>
          <w:rFonts w:cs="Arial"/>
          <w:color w:val="000000"/>
        </w:rPr>
        <w:t xml:space="preserve"> region</w:t>
      </w:r>
      <w:r w:rsidR="002521DC">
        <w:rPr>
          <w:rFonts w:cs="Arial"/>
          <w:color w:val="000000"/>
        </w:rPr>
        <w:t xml:space="preserve"> ha</w:t>
      </w:r>
      <w:r w:rsidR="00833305">
        <w:rPr>
          <w:rFonts w:cs="Arial"/>
          <w:color w:val="000000"/>
        </w:rPr>
        <w:t>ve</w:t>
      </w:r>
      <w:r w:rsidR="002521DC">
        <w:rPr>
          <w:rFonts w:cs="Arial"/>
          <w:color w:val="000000"/>
        </w:rPr>
        <w:t xml:space="preserve"> been marked by </w:t>
      </w:r>
      <w:r w:rsidR="001E2E4B">
        <w:rPr>
          <w:rFonts w:cs="Arial"/>
          <w:color w:val="000000"/>
        </w:rPr>
        <w:t xml:space="preserve">the growth of </w:t>
      </w:r>
      <w:r w:rsidR="002521DC">
        <w:rPr>
          <w:rFonts w:cs="Arial"/>
          <w:color w:val="000000"/>
        </w:rPr>
        <w:t xml:space="preserve">shale gas, and </w:t>
      </w:r>
      <w:r w:rsidR="00533A64">
        <w:rPr>
          <w:rFonts w:cs="Arial"/>
          <w:color w:val="000000"/>
        </w:rPr>
        <w:t>more recently</w:t>
      </w:r>
      <w:r w:rsidR="002521DC">
        <w:rPr>
          <w:rFonts w:cs="Arial"/>
          <w:color w:val="000000"/>
        </w:rPr>
        <w:t xml:space="preserve"> </w:t>
      </w:r>
      <w:r w:rsidR="00533A64">
        <w:rPr>
          <w:rFonts w:cs="Arial"/>
          <w:color w:val="000000"/>
        </w:rPr>
        <w:t>by</w:t>
      </w:r>
      <w:r w:rsidR="002521DC">
        <w:rPr>
          <w:rFonts w:cs="Arial"/>
          <w:color w:val="000000"/>
        </w:rPr>
        <w:t xml:space="preserve"> </w:t>
      </w:r>
      <w:r w:rsidR="00533A64">
        <w:rPr>
          <w:rFonts w:cs="Arial"/>
          <w:color w:val="000000"/>
        </w:rPr>
        <w:t xml:space="preserve">the </w:t>
      </w:r>
      <w:r w:rsidR="002521DC">
        <w:rPr>
          <w:rFonts w:cs="Arial"/>
          <w:color w:val="000000"/>
        </w:rPr>
        <w:t>huge volumes of associated gas coming</w:t>
      </w:r>
      <w:r>
        <w:rPr>
          <w:rFonts w:cs="Arial"/>
          <w:color w:val="000000"/>
        </w:rPr>
        <w:t xml:space="preserve"> from</w:t>
      </w:r>
      <w:r w:rsidR="002521DC">
        <w:rPr>
          <w:rFonts w:cs="Arial"/>
          <w:color w:val="000000"/>
        </w:rPr>
        <w:t xml:space="preserve"> </w:t>
      </w:r>
      <w:r w:rsidR="00533A64">
        <w:rPr>
          <w:rFonts w:cs="Arial"/>
          <w:color w:val="000000"/>
        </w:rPr>
        <w:t>tight</w:t>
      </w:r>
      <w:r w:rsidR="002521DC">
        <w:rPr>
          <w:rFonts w:cs="Arial"/>
          <w:color w:val="000000"/>
        </w:rPr>
        <w:t xml:space="preserve"> oil </w:t>
      </w:r>
      <w:r w:rsidR="003D1DDA">
        <w:rPr>
          <w:rFonts w:cs="Arial"/>
          <w:color w:val="000000"/>
        </w:rPr>
        <w:t>plays. Th</w:t>
      </w:r>
      <w:r w:rsidR="00533A64">
        <w:rPr>
          <w:rFonts w:cs="Arial"/>
          <w:color w:val="000000"/>
        </w:rPr>
        <w:t>is</w:t>
      </w:r>
      <w:r w:rsidR="00B52F4E" w:rsidRPr="004E789A">
        <w:rPr>
          <w:rFonts w:cs="Arial"/>
          <w:color w:val="000000"/>
        </w:rPr>
        <w:t xml:space="preserve"> trend towards </w:t>
      </w:r>
      <w:r w:rsidR="00DB5DCB">
        <w:rPr>
          <w:rFonts w:cs="Arial"/>
          <w:color w:val="000000"/>
        </w:rPr>
        <w:t>unconventional</w:t>
      </w:r>
      <w:r w:rsidR="005B49DE">
        <w:rPr>
          <w:rFonts w:cs="Arial"/>
          <w:color w:val="000000"/>
        </w:rPr>
        <w:t xml:space="preserve"> sources</w:t>
      </w:r>
      <w:r w:rsidR="00DB5DCB">
        <w:rPr>
          <w:rFonts w:cs="Arial"/>
          <w:color w:val="000000"/>
        </w:rPr>
        <w:t xml:space="preserve"> </w:t>
      </w:r>
      <w:r w:rsidR="00B52F4E" w:rsidRPr="004E789A">
        <w:rPr>
          <w:rFonts w:cs="Arial"/>
          <w:color w:val="000000"/>
        </w:rPr>
        <w:t>is expected to continue</w:t>
      </w:r>
      <w:r w:rsidR="002521DC">
        <w:rPr>
          <w:rFonts w:cs="Arial"/>
          <w:color w:val="000000"/>
        </w:rPr>
        <w:t xml:space="preserve"> in the long term</w:t>
      </w:r>
      <w:r w:rsidR="00533A64">
        <w:rPr>
          <w:rFonts w:cs="Arial"/>
          <w:color w:val="000000"/>
        </w:rPr>
        <w:t>,</w:t>
      </w:r>
      <w:r w:rsidR="002521DC">
        <w:rPr>
          <w:rFonts w:cs="Arial"/>
          <w:color w:val="000000"/>
        </w:rPr>
        <w:t xml:space="preserve"> as</w:t>
      </w:r>
      <w:r w:rsidR="005B49DE">
        <w:rPr>
          <w:rFonts w:cs="Arial"/>
          <w:color w:val="000000"/>
        </w:rPr>
        <w:t xml:space="preserve"> the</w:t>
      </w:r>
      <w:r w:rsidR="002521DC">
        <w:rPr>
          <w:rFonts w:cs="Arial"/>
          <w:color w:val="000000"/>
        </w:rPr>
        <w:t xml:space="preserve"> reserves are abundant and </w:t>
      </w:r>
      <w:r w:rsidR="005B49DE">
        <w:rPr>
          <w:rFonts w:cs="Arial"/>
          <w:color w:val="000000"/>
        </w:rPr>
        <w:t xml:space="preserve">the necessary </w:t>
      </w:r>
      <w:r w:rsidR="002521DC">
        <w:rPr>
          <w:rFonts w:cs="Arial"/>
          <w:color w:val="000000"/>
        </w:rPr>
        <w:t xml:space="preserve">technology </w:t>
      </w:r>
      <w:r w:rsidR="00CE3E30">
        <w:rPr>
          <w:rFonts w:cs="Arial"/>
          <w:color w:val="000000"/>
        </w:rPr>
        <w:t>has been unlocked.</w:t>
      </w:r>
      <w:r w:rsidR="002521DC">
        <w:rPr>
          <w:rFonts w:cs="Arial"/>
          <w:color w:val="000000"/>
        </w:rPr>
        <w:t xml:space="preserve"> </w:t>
      </w:r>
    </w:p>
    <w:p w:rsidR="001D061B" w:rsidRDefault="001D061B" w:rsidP="001D061B">
      <w:pPr>
        <w:autoSpaceDE w:val="0"/>
        <w:autoSpaceDN w:val="0"/>
        <w:adjustRightInd w:val="0"/>
        <w:ind w:firstLine="720"/>
        <w:rPr>
          <w:rFonts w:cs="Arial"/>
          <w:color w:val="000000"/>
        </w:rPr>
      </w:pPr>
      <w:r>
        <w:rPr>
          <w:rFonts w:cs="Arial"/>
          <w:color w:val="000000"/>
        </w:rPr>
        <w:lastRenderedPageBreak/>
        <w:t>Nevertheless, the production of conventional gas will</w:t>
      </w:r>
      <w:r w:rsidR="00231B81">
        <w:rPr>
          <w:rFonts w:cs="Arial"/>
          <w:color w:val="000000"/>
        </w:rPr>
        <w:t xml:space="preserve"> </w:t>
      </w:r>
      <w:r>
        <w:rPr>
          <w:rFonts w:cs="Arial"/>
          <w:color w:val="000000"/>
        </w:rPr>
        <w:t xml:space="preserve">remain </w:t>
      </w:r>
      <w:r w:rsidR="005B49DE">
        <w:rPr>
          <w:rFonts w:cs="Arial"/>
          <w:color w:val="000000"/>
        </w:rPr>
        <w:t>significant</w:t>
      </w:r>
      <w:r w:rsidR="00231B81">
        <w:rPr>
          <w:rFonts w:cs="Arial"/>
          <w:color w:val="000000"/>
        </w:rPr>
        <w:t xml:space="preserve"> for many years to come</w:t>
      </w:r>
      <w:r>
        <w:rPr>
          <w:rFonts w:cs="Arial"/>
          <w:color w:val="000000"/>
        </w:rPr>
        <w:t>, and</w:t>
      </w:r>
      <w:r w:rsidR="00231B81">
        <w:rPr>
          <w:rFonts w:cs="Arial"/>
          <w:color w:val="000000"/>
        </w:rPr>
        <w:t xml:space="preserve"> in the more distant future</w:t>
      </w:r>
      <w:r>
        <w:rPr>
          <w:rFonts w:cs="Arial"/>
          <w:color w:val="000000"/>
        </w:rPr>
        <w:t xml:space="preserve"> additional</w:t>
      </w:r>
      <w:r w:rsidR="00231B81">
        <w:rPr>
          <w:rFonts w:cs="Arial"/>
          <w:color w:val="000000"/>
        </w:rPr>
        <w:t xml:space="preserve"> conventional</w:t>
      </w:r>
      <w:r>
        <w:rPr>
          <w:rFonts w:cs="Arial"/>
          <w:color w:val="000000"/>
        </w:rPr>
        <w:t xml:space="preserve"> resources</w:t>
      </w:r>
      <w:r w:rsidR="005B49DE">
        <w:rPr>
          <w:rFonts w:cs="Arial"/>
          <w:color w:val="000000"/>
        </w:rPr>
        <w:t xml:space="preserve"> can still be </w:t>
      </w:r>
      <w:r w:rsidR="001E2E4B">
        <w:rPr>
          <w:rFonts w:cs="Arial"/>
          <w:color w:val="000000"/>
        </w:rPr>
        <w:t>unlocked</w:t>
      </w:r>
      <w:r w:rsidR="005B49DE">
        <w:rPr>
          <w:rFonts w:cs="Arial"/>
          <w:color w:val="000000"/>
        </w:rPr>
        <w:t xml:space="preserve"> from</w:t>
      </w:r>
      <w:r>
        <w:rPr>
          <w:rFonts w:cs="Arial"/>
          <w:color w:val="000000"/>
        </w:rPr>
        <w:t xml:space="preserve"> </w:t>
      </w:r>
      <w:r w:rsidR="006A3C17">
        <w:rPr>
          <w:rFonts w:cs="Arial"/>
          <w:color w:val="000000"/>
        </w:rPr>
        <w:t>Alaska</w:t>
      </w:r>
      <w:r>
        <w:rPr>
          <w:rFonts w:cs="Arial"/>
          <w:color w:val="000000"/>
        </w:rPr>
        <w:t xml:space="preserve"> and</w:t>
      </w:r>
      <w:r w:rsidR="001E2E4B">
        <w:rPr>
          <w:rFonts w:cs="Arial"/>
          <w:color w:val="000000"/>
        </w:rPr>
        <w:t xml:space="preserve"> </w:t>
      </w:r>
      <w:r w:rsidR="005B49DE">
        <w:rPr>
          <w:rFonts w:cs="Arial"/>
          <w:color w:val="000000"/>
        </w:rPr>
        <w:t>areas located in the</w:t>
      </w:r>
      <w:r>
        <w:rPr>
          <w:rFonts w:cs="Arial"/>
          <w:color w:val="000000"/>
        </w:rPr>
        <w:t xml:space="preserve"> Gulf of Mexico</w:t>
      </w:r>
      <w:r w:rsidR="001E2E4B">
        <w:rPr>
          <w:rFonts w:cs="Arial"/>
          <w:color w:val="000000"/>
        </w:rPr>
        <w:t xml:space="preserve"> (</w:t>
      </w:r>
      <w:r w:rsidR="001E2E4B">
        <w:rPr>
          <w:rFonts w:cs="Arial"/>
          <w:color w:val="000000"/>
        </w:rPr>
        <w:fldChar w:fldCharType="begin"/>
      </w:r>
      <w:r w:rsidR="001E2E4B">
        <w:rPr>
          <w:rFonts w:cs="Arial"/>
          <w:color w:val="000000"/>
        </w:rPr>
        <w:instrText xml:space="preserve"> REF _Ref405806172 \h </w:instrText>
      </w:r>
      <w:r w:rsidR="001E2E4B">
        <w:rPr>
          <w:rFonts w:cs="Arial"/>
          <w:color w:val="000000"/>
        </w:rPr>
      </w:r>
      <w:r w:rsidR="001E2E4B">
        <w:rPr>
          <w:rFonts w:cs="Arial"/>
          <w:color w:val="000000"/>
        </w:rPr>
        <w:fldChar w:fldCharType="separate"/>
      </w:r>
      <w:r w:rsidR="0040390D">
        <w:t xml:space="preserve">Figure </w:t>
      </w:r>
      <w:r w:rsidR="0040390D">
        <w:rPr>
          <w:noProof/>
        </w:rPr>
        <w:t>2</w:t>
      </w:r>
      <w:r w:rsidR="0040390D">
        <w:t>.</w:t>
      </w:r>
      <w:r w:rsidR="0040390D">
        <w:rPr>
          <w:noProof/>
        </w:rPr>
        <w:t>3</w:t>
      </w:r>
      <w:r w:rsidR="001E2E4B">
        <w:rPr>
          <w:rFonts w:cs="Arial"/>
          <w:color w:val="000000"/>
        </w:rPr>
        <w:fldChar w:fldCharType="end"/>
      </w:r>
      <w:r w:rsidR="001E2E4B">
        <w:rPr>
          <w:rFonts w:cs="Arial"/>
          <w:color w:val="000000"/>
        </w:rPr>
        <w:t>)</w:t>
      </w:r>
      <w:r>
        <w:rPr>
          <w:rFonts w:cs="Arial"/>
          <w:color w:val="000000"/>
        </w:rPr>
        <w:t>.</w:t>
      </w:r>
    </w:p>
    <w:p w:rsidR="001D061B" w:rsidRDefault="001D061B" w:rsidP="001D061B">
      <w:pPr>
        <w:autoSpaceDE w:val="0"/>
        <w:autoSpaceDN w:val="0"/>
        <w:adjustRightInd w:val="0"/>
        <w:rPr>
          <w:rFonts w:cs="Arial"/>
          <w:color w:val="000000"/>
        </w:rPr>
      </w:pPr>
    </w:p>
    <w:p w:rsidR="001D061B" w:rsidRDefault="001D061B" w:rsidP="001E2E4B">
      <w:pPr>
        <w:keepNext/>
        <w:autoSpaceDE w:val="0"/>
        <w:autoSpaceDN w:val="0"/>
        <w:adjustRightInd w:val="0"/>
        <w:jc w:val="center"/>
      </w:pPr>
      <w:r w:rsidRPr="001D061B">
        <w:rPr>
          <w:noProof/>
          <w:lang w:val="pt-BR" w:eastAsia="pt-BR"/>
        </w:rPr>
        <w:drawing>
          <wp:inline distT="0" distB="0" distL="0" distR="0" wp14:anchorId="3E8B4935" wp14:editId="00844D8D">
            <wp:extent cx="5040000" cy="3569392"/>
            <wp:effectExtent l="0" t="0" r="825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569392"/>
                    </a:xfrm>
                    <a:prstGeom prst="rect">
                      <a:avLst/>
                    </a:prstGeom>
                    <a:noFill/>
                    <a:ln>
                      <a:noFill/>
                    </a:ln>
                  </pic:spPr>
                </pic:pic>
              </a:graphicData>
            </a:graphic>
          </wp:inline>
        </w:drawing>
      </w:r>
    </w:p>
    <w:p w:rsidR="001D061B" w:rsidRDefault="001D061B" w:rsidP="001D061B">
      <w:pPr>
        <w:pStyle w:val="Legenda"/>
        <w:rPr>
          <w:rFonts w:cs="Arial"/>
          <w:color w:val="000000"/>
        </w:rPr>
      </w:pPr>
      <w:bookmarkStart w:id="20" w:name="_Ref405806172"/>
      <w:bookmarkStart w:id="21" w:name="_Toc407626692"/>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3</w:t>
        </w:r>
      </w:fldSimple>
      <w:bookmarkEnd w:id="20"/>
      <w:r>
        <w:t xml:space="preserve"> </w:t>
      </w:r>
      <w:r w:rsidRPr="001D061B">
        <w:t xml:space="preserve">Gas Production in Conventional Fields, Lower 48 States </w:t>
      </w:r>
      <w:r w:rsidR="00826CB2">
        <w:t>(</w:t>
      </w:r>
      <w:r w:rsidRPr="001D061B">
        <w:t>Source: EIA based on data from USGS Geological Survey</w:t>
      </w:r>
      <w:r w:rsidR="00826CB2">
        <w:t>)</w:t>
      </w:r>
      <w:r w:rsidRPr="001D061B">
        <w:t>.</w:t>
      </w:r>
      <w:bookmarkEnd w:id="21"/>
    </w:p>
    <w:p w:rsidR="00AB1DD7" w:rsidRDefault="00AB1DD7" w:rsidP="00231B81">
      <w:pPr>
        <w:autoSpaceDE w:val="0"/>
        <w:autoSpaceDN w:val="0"/>
        <w:adjustRightInd w:val="0"/>
        <w:ind w:firstLine="720"/>
        <w:rPr>
          <w:rFonts w:cs="Arial"/>
          <w:color w:val="000000"/>
        </w:rPr>
      </w:pPr>
    </w:p>
    <w:p w:rsidR="006A3C17" w:rsidRDefault="006A3C17" w:rsidP="006A3C17">
      <w:pPr>
        <w:autoSpaceDE w:val="0"/>
        <w:autoSpaceDN w:val="0"/>
        <w:adjustRightInd w:val="0"/>
        <w:jc w:val="left"/>
        <w:rPr>
          <w:rFonts w:cs="Arial"/>
          <w:color w:val="000000"/>
        </w:rPr>
      </w:pPr>
      <w:r>
        <w:rPr>
          <w:rFonts w:cs="Arial"/>
          <w:color w:val="000000"/>
        </w:rPr>
        <w:t>Alaska</w:t>
      </w:r>
    </w:p>
    <w:p w:rsidR="006A3C17" w:rsidRDefault="006A3C17" w:rsidP="006A3C17">
      <w:pPr>
        <w:autoSpaceDE w:val="0"/>
        <w:autoSpaceDN w:val="0"/>
        <w:adjustRightInd w:val="0"/>
        <w:ind w:firstLine="720"/>
        <w:rPr>
          <w:rFonts w:cs="Arial"/>
          <w:color w:val="000000"/>
        </w:rPr>
      </w:pPr>
      <w:r>
        <w:rPr>
          <w:rFonts w:cs="Arial"/>
          <w:color w:val="000000"/>
        </w:rPr>
        <w:t xml:space="preserve">The </w:t>
      </w:r>
      <w:r w:rsidRPr="00E3539C">
        <w:rPr>
          <w:rFonts w:cs="Arial"/>
          <w:color w:val="000000"/>
        </w:rPr>
        <w:t>Alaska North Slope holds about</w:t>
      </w:r>
      <w:r>
        <w:rPr>
          <w:rFonts w:cs="Arial"/>
          <w:color w:val="000000"/>
        </w:rPr>
        <w:t xml:space="preserve"> 5.5 TCM of potential gas resources in areas such as Prudhoe Bay and Point Thomson. </w:t>
      </w:r>
    </w:p>
    <w:p w:rsidR="006A3C17" w:rsidRDefault="006A3C17" w:rsidP="006A3C17">
      <w:pPr>
        <w:autoSpaceDE w:val="0"/>
        <w:autoSpaceDN w:val="0"/>
        <w:adjustRightInd w:val="0"/>
        <w:ind w:firstLine="720"/>
        <w:rPr>
          <w:rFonts w:cs="Arial"/>
          <w:color w:val="000000"/>
        </w:rPr>
      </w:pPr>
      <w:r>
        <w:rPr>
          <w:rFonts w:cs="Arial"/>
          <w:color w:val="000000"/>
        </w:rPr>
        <w:t>The former</w:t>
      </w:r>
      <w:r w:rsidRPr="00E3539C">
        <w:rPr>
          <w:rFonts w:cs="Arial"/>
          <w:color w:val="000000"/>
        </w:rPr>
        <w:t xml:space="preserve"> </w:t>
      </w:r>
      <w:r>
        <w:rPr>
          <w:rFonts w:cs="Arial"/>
          <w:color w:val="000000"/>
        </w:rPr>
        <w:t>could be an</w:t>
      </w:r>
      <w:r w:rsidRPr="00E3539C">
        <w:rPr>
          <w:rFonts w:cs="Arial"/>
          <w:color w:val="000000"/>
        </w:rPr>
        <w:t xml:space="preserve"> anchor for a potential </w:t>
      </w:r>
      <w:r>
        <w:rPr>
          <w:rFonts w:cs="Arial"/>
          <w:color w:val="000000"/>
        </w:rPr>
        <w:t xml:space="preserve">gas </w:t>
      </w:r>
      <w:r w:rsidRPr="00E3539C">
        <w:rPr>
          <w:rFonts w:cs="Arial"/>
          <w:color w:val="000000"/>
        </w:rPr>
        <w:t xml:space="preserve">pipeline to </w:t>
      </w:r>
      <w:r>
        <w:rPr>
          <w:rFonts w:cs="Arial"/>
          <w:color w:val="000000"/>
        </w:rPr>
        <w:t xml:space="preserve">the </w:t>
      </w:r>
      <w:r w:rsidRPr="00E3539C">
        <w:rPr>
          <w:rFonts w:cs="Arial"/>
          <w:color w:val="000000"/>
        </w:rPr>
        <w:t>lower 48 states</w:t>
      </w:r>
      <w:r>
        <w:rPr>
          <w:rFonts w:cs="Arial"/>
          <w:color w:val="000000"/>
        </w:rPr>
        <w:t xml:space="preserve">, as currently </w:t>
      </w:r>
      <w:r w:rsidRPr="00E3539C">
        <w:rPr>
          <w:rFonts w:cs="Arial"/>
          <w:color w:val="000000"/>
        </w:rPr>
        <w:t xml:space="preserve">60 - 80 BCM/y (6-8 Bcf/d) </w:t>
      </w:r>
      <w:r>
        <w:rPr>
          <w:rFonts w:cs="Arial"/>
          <w:color w:val="000000"/>
        </w:rPr>
        <w:t>are</w:t>
      </w:r>
      <w:r w:rsidRPr="00E3539C">
        <w:rPr>
          <w:rFonts w:cs="Arial"/>
          <w:color w:val="000000"/>
        </w:rPr>
        <w:t xml:space="preserve"> </w:t>
      </w:r>
      <w:r>
        <w:rPr>
          <w:rFonts w:cs="Arial"/>
          <w:color w:val="000000"/>
        </w:rPr>
        <w:t>being</w:t>
      </w:r>
      <w:r w:rsidRPr="00E3539C">
        <w:rPr>
          <w:rFonts w:cs="Arial"/>
          <w:color w:val="000000"/>
        </w:rPr>
        <w:t xml:space="preserve"> cycled into the reservoir to pressurize, increase and accelerate the </w:t>
      </w:r>
      <w:r>
        <w:rPr>
          <w:rFonts w:cs="Arial"/>
          <w:color w:val="000000"/>
        </w:rPr>
        <w:t>production of oil</w:t>
      </w:r>
      <w:r w:rsidRPr="00E3539C">
        <w:rPr>
          <w:rFonts w:cs="Arial"/>
          <w:color w:val="000000"/>
        </w:rPr>
        <w:t xml:space="preserve">. </w:t>
      </w:r>
    </w:p>
    <w:p w:rsidR="006A3C17" w:rsidRDefault="006A3C17" w:rsidP="006A3C17">
      <w:pPr>
        <w:autoSpaceDE w:val="0"/>
        <w:autoSpaceDN w:val="0"/>
        <w:adjustRightInd w:val="0"/>
        <w:ind w:firstLine="720"/>
        <w:rPr>
          <w:rFonts w:cs="Arial"/>
          <w:color w:val="000000"/>
        </w:rPr>
      </w:pPr>
      <w:r>
        <w:rPr>
          <w:rFonts w:cs="Arial"/>
          <w:color w:val="000000"/>
        </w:rPr>
        <w:t>With time, Prudhoe Bay will</w:t>
      </w:r>
      <w:r w:rsidRPr="00E3539C">
        <w:rPr>
          <w:rFonts w:cs="Arial"/>
          <w:color w:val="000000"/>
        </w:rPr>
        <w:t xml:space="preserve"> become a gas field with associated liquids</w:t>
      </w:r>
      <w:r>
        <w:rPr>
          <w:rFonts w:cs="Arial"/>
          <w:color w:val="000000"/>
        </w:rPr>
        <w:t>,</w:t>
      </w:r>
      <w:r w:rsidRPr="00E3539C">
        <w:rPr>
          <w:rFonts w:cs="Arial"/>
          <w:color w:val="000000"/>
        </w:rPr>
        <w:t xml:space="preserve"> rather than </w:t>
      </w:r>
      <w:r>
        <w:rPr>
          <w:rFonts w:cs="Arial"/>
          <w:color w:val="000000"/>
        </w:rPr>
        <w:t>the opposite</w:t>
      </w:r>
      <w:r w:rsidRPr="00E3539C">
        <w:rPr>
          <w:rFonts w:cs="Arial"/>
          <w:color w:val="000000"/>
        </w:rPr>
        <w:t>. By the end of the</w:t>
      </w:r>
      <w:r>
        <w:rPr>
          <w:rFonts w:cs="Arial"/>
          <w:color w:val="000000"/>
        </w:rPr>
        <w:t xml:space="preserve"> current</w:t>
      </w:r>
      <w:r w:rsidRPr="00E3539C">
        <w:rPr>
          <w:rFonts w:cs="Arial"/>
          <w:color w:val="000000"/>
        </w:rPr>
        <w:t xml:space="preserve"> decade</w:t>
      </w:r>
      <w:r>
        <w:rPr>
          <w:rFonts w:cs="Arial"/>
          <w:color w:val="000000"/>
        </w:rPr>
        <w:t xml:space="preserve">, </w:t>
      </w:r>
      <w:r w:rsidRPr="00E3539C">
        <w:rPr>
          <w:rFonts w:cs="Arial"/>
          <w:color w:val="000000"/>
        </w:rPr>
        <w:t>natural gas</w:t>
      </w:r>
      <w:r>
        <w:rPr>
          <w:rFonts w:cs="Arial"/>
          <w:color w:val="000000"/>
        </w:rPr>
        <w:t xml:space="preserve"> from the region</w:t>
      </w:r>
      <w:r w:rsidRPr="00E3539C">
        <w:rPr>
          <w:rFonts w:cs="Arial"/>
          <w:color w:val="000000"/>
        </w:rPr>
        <w:t xml:space="preserve"> </w:t>
      </w:r>
      <w:r>
        <w:rPr>
          <w:rFonts w:cs="Arial"/>
          <w:color w:val="000000"/>
        </w:rPr>
        <w:t xml:space="preserve">could reach the North American and </w:t>
      </w:r>
      <w:r w:rsidRPr="00E3539C">
        <w:rPr>
          <w:rFonts w:cs="Arial"/>
          <w:color w:val="000000"/>
        </w:rPr>
        <w:t>Asian markets.</w:t>
      </w:r>
    </w:p>
    <w:p w:rsidR="006A3C17" w:rsidRDefault="006A3C17" w:rsidP="006A3C17">
      <w:pPr>
        <w:autoSpaceDE w:val="0"/>
        <w:autoSpaceDN w:val="0"/>
        <w:adjustRightInd w:val="0"/>
        <w:ind w:firstLine="720"/>
        <w:rPr>
          <w:rFonts w:cs="Arial"/>
          <w:color w:val="000000"/>
        </w:rPr>
      </w:pPr>
    </w:p>
    <w:p w:rsidR="006A3C17" w:rsidRDefault="006A3C17" w:rsidP="006A3C17">
      <w:pPr>
        <w:keepNext/>
        <w:autoSpaceDE w:val="0"/>
        <w:autoSpaceDN w:val="0"/>
        <w:adjustRightInd w:val="0"/>
        <w:rPr>
          <w:rFonts w:cs="Arial"/>
          <w:color w:val="000000"/>
        </w:rPr>
      </w:pPr>
      <w:r>
        <w:rPr>
          <w:rFonts w:cs="Arial"/>
          <w:color w:val="000000"/>
        </w:rPr>
        <w:lastRenderedPageBreak/>
        <w:t>Deep gas</w:t>
      </w:r>
    </w:p>
    <w:p w:rsidR="00E261F5" w:rsidRDefault="001E2E4B" w:rsidP="00860AB3">
      <w:pPr>
        <w:ind w:firstLine="720"/>
        <w:rPr>
          <w:lang w:val="en-GB"/>
        </w:rPr>
      </w:pPr>
      <w:r>
        <w:rPr>
          <w:lang w:val="en-GB"/>
        </w:rPr>
        <w:t>N</w:t>
      </w:r>
      <w:r w:rsidR="00DB5DCB" w:rsidRPr="00DB5DCB">
        <w:rPr>
          <w:lang w:val="en-GB"/>
        </w:rPr>
        <w:t xml:space="preserve">atural gas resources </w:t>
      </w:r>
      <w:r>
        <w:rPr>
          <w:lang w:val="en-GB"/>
        </w:rPr>
        <w:t>are deemed deep</w:t>
      </w:r>
      <w:r w:rsidR="00230998">
        <w:rPr>
          <w:lang w:val="en-GB"/>
        </w:rPr>
        <w:t xml:space="preserve"> below</w:t>
      </w:r>
      <w:r w:rsidR="00DB5DCB" w:rsidRPr="00DB5DCB">
        <w:rPr>
          <w:lang w:val="en-GB"/>
        </w:rPr>
        <w:t xml:space="preserve"> 4,500m (15,000 feet)</w:t>
      </w:r>
      <w:r w:rsidR="00230998">
        <w:rPr>
          <w:lang w:val="en-GB"/>
        </w:rPr>
        <w:t xml:space="preserve"> and ultra</w:t>
      </w:r>
      <w:r>
        <w:rPr>
          <w:lang w:val="en-GB"/>
        </w:rPr>
        <w:t>-</w:t>
      </w:r>
      <w:r w:rsidR="00230998">
        <w:rPr>
          <w:lang w:val="en-GB"/>
        </w:rPr>
        <w:t>deep</w:t>
      </w:r>
      <w:r w:rsidR="00DB5DCB" w:rsidRPr="00DB5DCB">
        <w:rPr>
          <w:lang w:val="en-GB"/>
        </w:rPr>
        <w:t xml:space="preserve"> </w:t>
      </w:r>
      <w:r w:rsidR="00970CE4">
        <w:rPr>
          <w:lang w:val="en-GB"/>
        </w:rPr>
        <w:t>below 7,500m (25,000 feet)</w:t>
      </w:r>
      <w:r w:rsidR="00230998">
        <w:rPr>
          <w:lang w:val="en-GB"/>
        </w:rPr>
        <w:t xml:space="preserve">. </w:t>
      </w:r>
      <w:r>
        <w:rPr>
          <w:lang w:val="en-GB"/>
        </w:rPr>
        <w:t xml:space="preserve">In </w:t>
      </w:r>
      <w:r w:rsidR="008F2435">
        <w:rPr>
          <w:lang w:val="en-GB"/>
        </w:rPr>
        <w:t>general there is no correlation between reservoir quality and depth</w:t>
      </w:r>
      <w:r>
        <w:rPr>
          <w:lang w:val="en-GB"/>
        </w:rPr>
        <w:t xml:space="preserve">, but the geological characteristics can be </w:t>
      </w:r>
      <w:r w:rsidR="0058155B">
        <w:rPr>
          <w:lang w:val="en-GB"/>
        </w:rPr>
        <w:t>rather different from one location to another</w:t>
      </w:r>
      <w:r w:rsidR="008F2435">
        <w:rPr>
          <w:lang w:val="en-GB"/>
        </w:rPr>
        <w:t>.</w:t>
      </w:r>
    </w:p>
    <w:p w:rsidR="00E261F5" w:rsidRDefault="00094B35" w:rsidP="00860AB3">
      <w:pPr>
        <w:ind w:firstLine="720"/>
        <w:rPr>
          <w:lang w:val="en-GB"/>
        </w:rPr>
      </w:pPr>
      <w:r>
        <w:rPr>
          <w:lang w:val="en-GB"/>
        </w:rPr>
        <w:t>There</w:t>
      </w:r>
      <w:r w:rsidR="00F74031">
        <w:rPr>
          <w:lang w:val="en-GB"/>
        </w:rPr>
        <w:t xml:space="preserve"> has been </w:t>
      </w:r>
      <w:r w:rsidR="00DB5DCB" w:rsidRPr="00DB5DCB">
        <w:rPr>
          <w:lang w:val="en-GB"/>
        </w:rPr>
        <w:t>a</w:t>
      </w:r>
      <w:r>
        <w:rPr>
          <w:lang w:val="en-GB"/>
        </w:rPr>
        <w:t xml:space="preserve"> historical</w:t>
      </w:r>
      <w:r w:rsidR="00DB5DCB" w:rsidRPr="00DB5DCB">
        <w:rPr>
          <w:lang w:val="en-GB"/>
        </w:rPr>
        <w:t xml:space="preserve"> trend </w:t>
      </w:r>
      <w:r w:rsidR="00860AB3">
        <w:rPr>
          <w:lang w:val="en-GB"/>
        </w:rPr>
        <w:t>of</w:t>
      </w:r>
      <w:r w:rsidR="00DB5DCB" w:rsidRPr="00DB5DCB">
        <w:rPr>
          <w:lang w:val="en-GB"/>
        </w:rPr>
        <w:t xml:space="preserve"> progress into deeper horizons</w:t>
      </w:r>
      <w:r w:rsidR="008F2435">
        <w:rPr>
          <w:lang w:val="en-GB"/>
        </w:rPr>
        <w:t>, where t</w:t>
      </w:r>
      <w:r w:rsidR="00DB5DCB" w:rsidRPr="00DB5DCB">
        <w:rPr>
          <w:lang w:val="en-GB"/>
        </w:rPr>
        <w:t xml:space="preserve">argets are </w:t>
      </w:r>
      <w:r w:rsidR="006956DC">
        <w:rPr>
          <w:lang w:val="en-GB"/>
        </w:rPr>
        <w:t xml:space="preserve">often </w:t>
      </w:r>
      <w:r w:rsidR="00DB5DCB" w:rsidRPr="00DB5DCB">
        <w:rPr>
          <w:lang w:val="en-GB"/>
        </w:rPr>
        <w:t>characterized by high pressure and high temperature</w:t>
      </w:r>
      <w:r w:rsidR="0058155B">
        <w:rPr>
          <w:lang w:val="en-GB"/>
        </w:rPr>
        <w:t xml:space="preserve"> conditions</w:t>
      </w:r>
      <w:r w:rsidR="008F2435">
        <w:rPr>
          <w:lang w:val="en-GB"/>
        </w:rPr>
        <w:t>,</w:t>
      </w:r>
      <w:r w:rsidR="00DB5DCB" w:rsidRPr="00DB5DCB">
        <w:rPr>
          <w:lang w:val="en-GB"/>
        </w:rPr>
        <w:t xml:space="preserve"> </w:t>
      </w:r>
      <w:r w:rsidR="008F2435">
        <w:rPr>
          <w:lang w:val="en-GB"/>
        </w:rPr>
        <w:t>but</w:t>
      </w:r>
      <w:r w:rsidR="00E261F5">
        <w:rPr>
          <w:lang w:val="en-GB"/>
        </w:rPr>
        <w:t xml:space="preserve"> </w:t>
      </w:r>
      <w:r w:rsidR="00DB5DCB" w:rsidRPr="00DB5DCB">
        <w:rPr>
          <w:lang w:val="en-GB"/>
        </w:rPr>
        <w:t>the presence of CO</w:t>
      </w:r>
      <w:r w:rsidR="00DB5DCB" w:rsidRPr="00E261F5">
        <w:rPr>
          <w:vertAlign w:val="subscript"/>
          <w:lang w:val="en-GB"/>
        </w:rPr>
        <w:t>2</w:t>
      </w:r>
      <w:r w:rsidR="00DB5DCB" w:rsidRPr="00DB5DCB">
        <w:rPr>
          <w:lang w:val="en-GB"/>
        </w:rPr>
        <w:t xml:space="preserve"> and H</w:t>
      </w:r>
      <w:r w:rsidR="00DB5DCB" w:rsidRPr="00E261F5">
        <w:rPr>
          <w:vertAlign w:val="subscript"/>
          <w:lang w:val="en-GB"/>
        </w:rPr>
        <w:t>2</w:t>
      </w:r>
      <w:r w:rsidR="00DB5DCB" w:rsidRPr="00DB5DCB">
        <w:rPr>
          <w:lang w:val="en-GB"/>
        </w:rPr>
        <w:t>S is also common</w:t>
      </w:r>
      <w:r w:rsidR="00E261F5">
        <w:rPr>
          <w:lang w:val="en-GB"/>
        </w:rPr>
        <w:t>.</w:t>
      </w:r>
    </w:p>
    <w:p w:rsidR="00DB5DCB" w:rsidRDefault="008F2435" w:rsidP="00F74031">
      <w:pPr>
        <w:ind w:firstLine="720"/>
        <w:rPr>
          <w:lang w:val="en-GB"/>
        </w:rPr>
      </w:pPr>
      <w:r>
        <w:rPr>
          <w:lang w:val="en-GB"/>
        </w:rPr>
        <w:t>T</w:t>
      </w:r>
      <w:r w:rsidR="00DB5DCB" w:rsidRPr="00DB5DCB">
        <w:rPr>
          <w:lang w:val="en-GB"/>
        </w:rPr>
        <w:t>he presence of salt</w:t>
      </w:r>
      <w:r w:rsidR="00833305">
        <w:rPr>
          <w:lang w:val="en-GB"/>
        </w:rPr>
        <w:t xml:space="preserve"> layers</w:t>
      </w:r>
      <w:r w:rsidR="00094B35">
        <w:rPr>
          <w:lang w:val="en-GB"/>
        </w:rPr>
        <w:t xml:space="preserve"> can</w:t>
      </w:r>
      <w:r w:rsidR="00DB5DCB" w:rsidRPr="00DB5DCB">
        <w:rPr>
          <w:lang w:val="en-GB"/>
        </w:rPr>
        <w:t xml:space="preserve"> also </w:t>
      </w:r>
      <w:r w:rsidR="00094B35">
        <w:rPr>
          <w:lang w:val="en-GB"/>
        </w:rPr>
        <w:t>be relevant</w:t>
      </w:r>
      <w:r w:rsidR="00E261F5">
        <w:rPr>
          <w:lang w:val="en-GB"/>
        </w:rPr>
        <w:t>, as</w:t>
      </w:r>
      <w:r w:rsidR="004E026D">
        <w:rPr>
          <w:lang w:val="en-GB"/>
        </w:rPr>
        <w:t xml:space="preserve"> </w:t>
      </w:r>
      <w:r w:rsidR="00094B35">
        <w:rPr>
          <w:lang w:val="en-GB"/>
        </w:rPr>
        <w:t>additional problems</w:t>
      </w:r>
      <w:r w:rsidR="004E026D">
        <w:rPr>
          <w:lang w:val="en-GB"/>
        </w:rPr>
        <w:t xml:space="preserve"> may arise from</w:t>
      </w:r>
      <w:r w:rsidR="00E261F5">
        <w:rPr>
          <w:lang w:val="en-GB"/>
        </w:rPr>
        <w:t xml:space="preserve"> </w:t>
      </w:r>
      <w:r w:rsidR="0058155B">
        <w:rPr>
          <w:lang w:val="en-GB"/>
        </w:rPr>
        <w:t xml:space="preserve">the circulation of </w:t>
      </w:r>
      <w:r w:rsidR="004E026D">
        <w:rPr>
          <w:lang w:val="en-GB"/>
        </w:rPr>
        <w:t>drilling mud</w:t>
      </w:r>
      <w:r>
        <w:rPr>
          <w:lang w:val="en-GB"/>
        </w:rPr>
        <w:t xml:space="preserve"> and lower</w:t>
      </w:r>
      <w:r w:rsidRPr="00DB5DCB">
        <w:rPr>
          <w:lang w:val="en-GB"/>
        </w:rPr>
        <w:t xml:space="preserve"> temperatures</w:t>
      </w:r>
      <w:r w:rsidR="00DB5DCB" w:rsidRPr="00DB5DCB">
        <w:rPr>
          <w:lang w:val="en-GB"/>
        </w:rPr>
        <w:t>.</w:t>
      </w:r>
    </w:p>
    <w:p w:rsidR="00DB5DCB" w:rsidRPr="00DB5DCB" w:rsidRDefault="00501401" w:rsidP="00921CC9">
      <w:pPr>
        <w:ind w:firstLine="720"/>
        <w:rPr>
          <w:lang w:val="en-GB"/>
        </w:rPr>
      </w:pPr>
      <w:r>
        <w:rPr>
          <w:lang w:val="en-GB"/>
        </w:rPr>
        <w:t>In the USA d</w:t>
      </w:r>
      <w:r w:rsidR="00DB5DCB" w:rsidRPr="00DB5DCB">
        <w:rPr>
          <w:lang w:val="en-GB"/>
        </w:rPr>
        <w:t>eep gas wells are distributed all</w:t>
      </w:r>
      <w:r>
        <w:rPr>
          <w:lang w:val="en-GB"/>
        </w:rPr>
        <w:t xml:space="preserve"> over</w:t>
      </w:r>
      <w:r w:rsidR="00DB5DCB" w:rsidRPr="00DB5DCB">
        <w:rPr>
          <w:lang w:val="en-GB"/>
        </w:rPr>
        <w:t xml:space="preserve"> the </w:t>
      </w:r>
      <w:r>
        <w:rPr>
          <w:lang w:val="en-GB"/>
        </w:rPr>
        <w:t>country</w:t>
      </w:r>
      <w:r w:rsidR="00DB5DCB" w:rsidRPr="00DB5DCB">
        <w:rPr>
          <w:lang w:val="en-GB"/>
        </w:rPr>
        <w:t xml:space="preserve">, </w:t>
      </w:r>
      <w:r>
        <w:rPr>
          <w:lang w:val="en-GB"/>
        </w:rPr>
        <w:t xml:space="preserve">but the </w:t>
      </w:r>
      <w:r w:rsidR="0058155B">
        <w:rPr>
          <w:lang w:val="en-GB"/>
        </w:rPr>
        <w:t xml:space="preserve">majority </w:t>
      </w:r>
      <w:r w:rsidR="00890209">
        <w:rPr>
          <w:lang w:val="en-GB"/>
        </w:rPr>
        <w:t>occur</w:t>
      </w:r>
      <w:r w:rsidR="0058155B">
        <w:rPr>
          <w:lang w:val="en-GB"/>
        </w:rPr>
        <w:t>s</w:t>
      </w:r>
      <w:r>
        <w:rPr>
          <w:lang w:val="en-GB"/>
        </w:rPr>
        <w:t xml:space="preserve"> in</w:t>
      </w:r>
      <w:r w:rsidR="00DB5DCB" w:rsidRPr="00DB5DCB">
        <w:rPr>
          <w:lang w:val="en-GB"/>
        </w:rPr>
        <w:t xml:space="preserve"> the Mid-Continent</w:t>
      </w:r>
      <w:r w:rsidR="0058155B">
        <w:rPr>
          <w:lang w:val="en-GB"/>
        </w:rPr>
        <w:t xml:space="preserve"> region</w:t>
      </w:r>
      <w:r w:rsidR="00DB5DCB" w:rsidRPr="00DB5DCB">
        <w:rPr>
          <w:lang w:val="en-GB"/>
        </w:rPr>
        <w:t xml:space="preserve">, </w:t>
      </w:r>
      <w:r w:rsidR="0058155B">
        <w:rPr>
          <w:lang w:val="en-GB"/>
        </w:rPr>
        <w:t xml:space="preserve">in </w:t>
      </w:r>
      <w:r w:rsidR="00DB5DCB" w:rsidRPr="00DB5DCB">
        <w:rPr>
          <w:lang w:val="en-GB"/>
        </w:rPr>
        <w:t xml:space="preserve">the Permian Basin, </w:t>
      </w:r>
      <w:r w:rsidR="0058155B">
        <w:rPr>
          <w:lang w:val="en-GB"/>
        </w:rPr>
        <w:t xml:space="preserve">in </w:t>
      </w:r>
      <w:r w:rsidR="00DB5DCB" w:rsidRPr="00DB5DCB">
        <w:rPr>
          <w:lang w:val="en-GB"/>
        </w:rPr>
        <w:t xml:space="preserve">the Rocky Mountains and </w:t>
      </w:r>
      <w:r w:rsidR="0058155B">
        <w:rPr>
          <w:lang w:val="en-GB"/>
        </w:rPr>
        <w:t xml:space="preserve">in </w:t>
      </w:r>
      <w:r w:rsidR="00890209">
        <w:rPr>
          <w:lang w:val="en-GB"/>
        </w:rPr>
        <w:t xml:space="preserve">the </w:t>
      </w:r>
      <w:r w:rsidR="00DB5DCB" w:rsidRPr="00DB5DCB">
        <w:rPr>
          <w:lang w:val="en-GB"/>
        </w:rPr>
        <w:t xml:space="preserve">Gulf of Mexico. </w:t>
      </w:r>
      <w:r w:rsidR="00921CC9">
        <w:rPr>
          <w:lang w:val="en-GB"/>
        </w:rPr>
        <w:t>In the latter case, most of the</w:t>
      </w:r>
      <w:r w:rsidR="0058155B">
        <w:rPr>
          <w:lang w:val="en-GB"/>
        </w:rPr>
        <w:t>m</w:t>
      </w:r>
      <w:r w:rsidR="00921CC9">
        <w:rPr>
          <w:lang w:val="en-GB"/>
        </w:rPr>
        <w:t xml:space="preserve"> are</w:t>
      </w:r>
      <w:r w:rsidR="00DB5DCB" w:rsidRPr="00DB5DCB">
        <w:rPr>
          <w:lang w:val="en-GB"/>
        </w:rPr>
        <w:t xml:space="preserve"> concentrated in shallow </w:t>
      </w:r>
      <w:r w:rsidR="00921CC9">
        <w:rPr>
          <w:lang w:val="en-GB"/>
        </w:rPr>
        <w:t xml:space="preserve">plays that can be considered as an extension of </w:t>
      </w:r>
      <w:r w:rsidR="0058155B">
        <w:rPr>
          <w:lang w:val="en-GB"/>
        </w:rPr>
        <w:t xml:space="preserve">their </w:t>
      </w:r>
      <w:r w:rsidR="00921CC9">
        <w:rPr>
          <w:lang w:val="en-GB"/>
        </w:rPr>
        <w:t>counterparts located on shore.</w:t>
      </w:r>
    </w:p>
    <w:p w:rsidR="00DB5DCB" w:rsidRDefault="0058155B" w:rsidP="00F91F2B">
      <w:pPr>
        <w:ind w:firstLine="720"/>
        <w:rPr>
          <w:lang w:val="en-GB"/>
        </w:rPr>
      </w:pPr>
      <w:r>
        <w:rPr>
          <w:lang w:val="en-GB"/>
        </w:rPr>
        <w:t>D</w:t>
      </w:r>
      <w:r w:rsidR="00AB268E">
        <w:rPr>
          <w:lang w:val="en-GB"/>
        </w:rPr>
        <w:t>eep natural gas resources</w:t>
      </w:r>
      <w:r w:rsidR="00DB5DCB" w:rsidRPr="00DB5DCB">
        <w:rPr>
          <w:lang w:val="en-GB"/>
        </w:rPr>
        <w:t xml:space="preserve"> </w:t>
      </w:r>
      <w:r w:rsidR="00AB268E">
        <w:rPr>
          <w:lang w:val="en-GB"/>
        </w:rPr>
        <w:t>remain relatively unexplored</w:t>
      </w:r>
      <w:r w:rsidR="00DB5DCB" w:rsidRPr="00DB5DCB">
        <w:rPr>
          <w:lang w:val="en-GB"/>
        </w:rPr>
        <w:t xml:space="preserve"> in the Outer Continental Shelf (OCS)</w:t>
      </w:r>
      <w:r w:rsidR="00AB268E">
        <w:rPr>
          <w:lang w:val="en-GB"/>
        </w:rPr>
        <w:t>. U</w:t>
      </w:r>
      <w:r w:rsidR="00DB5DCB" w:rsidRPr="00DB5DCB">
        <w:rPr>
          <w:lang w:val="en-GB"/>
        </w:rPr>
        <w:t xml:space="preserve">nder </w:t>
      </w:r>
      <w:r w:rsidR="00F91F2B">
        <w:rPr>
          <w:lang w:val="en-GB"/>
        </w:rPr>
        <w:t xml:space="preserve">the current </w:t>
      </w:r>
      <w:r w:rsidR="00DB5DCB" w:rsidRPr="00DB5DCB">
        <w:rPr>
          <w:lang w:val="en-GB"/>
        </w:rPr>
        <w:t>price environment</w:t>
      </w:r>
      <w:r w:rsidR="00F91F2B">
        <w:rPr>
          <w:lang w:val="en-GB"/>
        </w:rPr>
        <w:t>, however, they have to be deemed as unfeasible.</w:t>
      </w:r>
    </w:p>
    <w:p w:rsidR="00BC4523" w:rsidRDefault="009E0440" w:rsidP="00681818">
      <w:pPr>
        <w:pStyle w:val="Ttulo4"/>
      </w:pPr>
      <w:r>
        <w:br/>
      </w:r>
      <w:bookmarkStart w:id="22" w:name="_Toc407626627"/>
      <w:r w:rsidR="00BC4523" w:rsidRPr="00003D44">
        <w:t>Europe</w:t>
      </w:r>
      <w:bookmarkEnd w:id="22"/>
    </w:p>
    <w:p w:rsidR="00394477" w:rsidRPr="00440DBB" w:rsidRDefault="00394477" w:rsidP="00AB1DD7">
      <w:pPr>
        <w:rPr>
          <w:lang w:val="en-GB"/>
        </w:rPr>
      </w:pPr>
      <w:r>
        <w:rPr>
          <w:lang w:val="en-GB"/>
        </w:rPr>
        <w:br/>
      </w:r>
      <w:r w:rsidR="006A3C17" w:rsidRPr="00440DBB">
        <w:rPr>
          <w:lang w:val="en-GB"/>
        </w:rPr>
        <w:t>Snøhvit</w:t>
      </w:r>
      <w:r w:rsidR="00307FF3">
        <w:rPr>
          <w:lang w:val="en-GB"/>
        </w:rPr>
        <w:t xml:space="preserve"> expansion</w:t>
      </w:r>
    </w:p>
    <w:p w:rsidR="00440DBB" w:rsidRPr="00440DBB" w:rsidRDefault="00D902E3" w:rsidP="004400B9">
      <w:pPr>
        <w:ind w:firstLine="720"/>
        <w:rPr>
          <w:lang w:val="en-GB"/>
        </w:rPr>
      </w:pPr>
      <w:r>
        <w:rPr>
          <w:lang w:val="en-GB"/>
        </w:rPr>
        <w:t>More than</w:t>
      </w:r>
      <w:r w:rsidR="00440DBB" w:rsidRPr="00440DBB">
        <w:rPr>
          <w:lang w:val="en-GB"/>
        </w:rPr>
        <w:t xml:space="preserve"> 100 exploration wells </w:t>
      </w:r>
      <w:r>
        <w:rPr>
          <w:lang w:val="en-GB"/>
        </w:rPr>
        <w:t>have</w:t>
      </w:r>
      <w:r w:rsidR="004400B9">
        <w:rPr>
          <w:lang w:val="en-GB"/>
        </w:rPr>
        <w:t xml:space="preserve"> already</w:t>
      </w:r>
      <w:r w:rsidR="00836559">
        <w:rPr>
          <w:lang w:val="en-GB"/>
        </w:rPr>
        <w:t xml:space="preserve"> been drilled in the European Arctic</w:t>
      </w:r>
      <w:r w:rsidR="004400B9">
        <w:rPr>
          <w:lang w:val="en-GB"/>
        </w:rPr>
        <w:t xml:space="preserve">, but </w:t>
      </w:r>
      <w:r w:rsidR="00440DBB" w:rsidRPr="00440DBB">
        <w:rPr>
          <w:lang w:val="en-GB"/>
        </w:rPr>
        <w:t xml:space="preserve">Snøhvit </w:t>
      </w:r>
      <w:r w:rsidR="004400B9">
        <w:rPr>
          <w:lang w:val="en-GB"/>
        </w:rPr>
        <w:t>remains as</w:t>
      </w:r>
      <w:r w:rsidR="00440DBB" w:rsidRPr="00440DBB">
        <w:rPr>
          <w:lang w:val="en-GB"/>
        </w:rPr>
        <w:t xml:space="preserve"> a milestone</w:t>
      </w:r>
      <w:r w:rsidR="004400B9">
        <w:rPr>
          <w:lang w:val="en-GB"/>
        </w:rPr>
        <w:t xml:space="preserve"> </w:t>
      </w:r>
      <w:r w:rsidR="00440DBB" w:rsidRPr="00440DBB">
        <w:rPr>
          <w:lang w:val="en-GB"/>
        </w:rPr>
        <w:t>because of its</w:t>
      </w:r>
      <w:r w:rsidR="004400B9">
        <w:rPr>
          <w:lang w:val="en-GB"/>
        </w:rPr>
        <w:t xml:space="preserve"> complexity, with high carbon dioxide contents and</w:t>
      </w:r>
      <w:r w:rsidR="00440DBB" w:rsidRPr="00440DBB">
        <w:rPr>
          <w:lang w:val="en-GB"/>
        </w:rPr>
        <w:t xml:space="preserve"> </w:t>
      </w:r>
      <w:r w:rsidR="004400B9">
        <w:rPr>
          <w:lang w:val="en-GB"/>
        </w:rPr>
        <w:t>a difficult</w:t>
      </w:r>
      <w:r w:rsidR="00440DBB" w:rsidRPr="00440DBB">
        <w:rPr>
          <w:lang w:val="en-GB"/>
        </w:rPr>
        <w:t xml:space="preserve"> location</w:t>
      </w:r>
      <w:r w:rsidR="00B71503">
        <w:rPr>
          <w:lang w:val="en-GB"/>
        </w:rPr>
        <w:t>.</w:t>
      </w:r>
    </w:p>
    <w:p w:rsidR="00394477" w:rsidRDefault="004400B9" w:rsidP="004400B9">
      <w:pPr>
        <w:ind w:firstLine="720"/>
        <w:rPr>
          <w:lang w:val="en-GB"/>
        </w:rPr>
      </w:pPr>
      <w:r>
        <w:rPr>
          <w:lang w:val="en-GB"/>
        </w:rPr>
        <w:t>M</w:t>
      </w:r>
      <w:r w:rsidR="00440DBB" w:rsidRPr="00440DBB">
        <w:rPr>
          <w:lang w:val="en-GB"/>
        </w:rPr>
        <w:t xml:space="preserve">ultiphase pipeline transportation was key to </w:t>
      </w:r>
      <w:r>
        <w:rPr>
          <w:lang w:val="en-GB"/>
        </w:rPr>
        <w:t>reduce cost</w:t>
      </w:r>
      <w:r w:rsidR="00836559">
        <w:rPr>
          <w:lang w:val="en-GB"/>
        </w:rPr>
        <w:t>s</w:t>
      </w:r>
      <w:r w:rsidR="00B71503">
        <w:rPr>
          <w:lang w:val="en-GB"/>
        </w:rPr>
        <w:t>,</w:t>
      </w:r>
      <w:r w:rsidR="00440DBB" w:rsidRPr="00440DBB">
        <w:rPr>
          <w:lang w:val="en-GB"/>
        </w:rPr>
        <w:t xml:space="preserve"> as offshore separation and multi pipe-laying were deemed too expensive. </w:t>
      </w:r>
      <w:r w:rsidR="00B71503">
        <w:rPr>
          <w:lang w:val="en-GB"/>
        </w:rPr>
        <w:t>At the time it was completed, Sn</w:t>
      </w:r>
      <w:r w:rsidR="00B71503" w:rsidRPr="00440DBB">
        <w:rPr>
          <w:lang w:val="en-GB"/>
        </w:rPr>
        <w:t>ø</w:t>
      </w:r>
      <w:r w:rsidR="00B71503">
        <w:rPr>
          <w:lang w:val="en-GB"/>
        </w:rPr>
        <w:t>hvit had</w:t>
      </w:r>
      <w:r w:rsidR="00440DBB" w:rsidRPr="00440DBB">
        <w:rPr>
          <w:lang w:val="en-GB"/>
        </w:rPr>
        <w:t xml:space="preserve"> the largest multiphase transport system </w:t>
      </w:r>
      <w:r w:rsidR="00B71503">
        <w:rPr>
          <w:lang w:val="en-GB"/>
        </w:rPr>
        <w:t>in the world (145 km)</w:t>
      </w:r>
      <w:r w:rsidR="00440DBB" w:rsidRPr="00440DBB">
        <w:rPr>
          <w:lang w:val="en-GB"/>
        </w:rPr>
        <w:t>.</w:t>
      </w:r>
    </w:p>
    <w:p w:rsidR="00440DBB" w:rsidRDefault="00440DBB" w:rsidP="00B71503">
      <w:pPr>
        <w:ind w:firstLine="720"/>
        <w:rPr>
          <w:lang w:val="en-GB"/>
        </w:rPr>
      </w:pPr>
      <w:r w:rsidRPr="00440DBB">
        <w:rPr>
          <w:lang w:val="en-GB"/>
        </w:rPr>
        <w:t xml:space="preserve">The development </w:t>
      </w:r>
      <w:r w:rsidR="00B71503">
        <w:rPr>
          <w:lang w:val="en-GB"/>
        </w:rPr>
        <w:t>of</w:t>
      </w:r>
      <w:r w:rsidRPr="00440DBB">
        <w:rPr>
          <w:lang w:val="en-GB"/>
        </w:rPr>
        <w:t xml:space="preserve"> </w:t>
      </w:r>
      <w:r w:rsidR="00757775">
        <w:rPr>
          <w:lang w:val="en-GB"/>
        </w:rPr>
        <w:t xml:space="preserve">reliable </w:t>
      </w:r>
      <w:r w:rsidRPr="00440DBB">
        <w:rPr>
          <w:lang w:val="en-GB"/>
        </w:rPr>
        <w:t xml:space="preserve">subsea compression technology is </w:t>
      </w:r>
      <w:r w:rsidR="00F233A0">
        <w:rPr>
          <w:lang w:val="en-GB"/>
        </w:rPr>
        <w:t xml:space="preserve">now </w:t>
      </w:r>
      <w:r w:rsidRPr="00440DBB">
        <w:rPr>
          <w:lang w:val="en-GB"/>
        </w:rPr>
        <w:t xml:space="preserve">crucial for </w:t>
      </w:r>
      <w:r w:rsidR="00757775">
        <w:rPr>
          <w:lang w:val="en-GB"/>
        </w:rPr>
        <w:t xml:space="preserve">new </w:t>
      </w:r>
      <w:r w:rsidRPr="00440DBB">
        <w:rPr>
          <w:lang w:val="en-GB"/>
        </w:rPr>
        <w:t>projects</w:t>
      </w:r>
      <w:r w:rsidR="00F233A0">
        <w:rPr>
          <w:lang w:val="en-GB"/>
        </w:rPr>
        <w:t xml:space="preserve"> in the area, </w:t>
      </w:r>
      <w:r w:rsidRPr="00440DBB">
        <w:rPr>
          <w:lang w:val="en-GB"/>
        </w:rPr>
        <w:t>particularly</w:t>
      </w:r>
      <w:r w:rsidR="00F233A0">
        <w:rPr>
          <w:lang w:val="en-GB"/>
        </w:rPr>
        <w:t xml:space="preserve"> </w:t>
      </w:r>
      <w:r w:rsidRPr="00440DBB">
        <w:rPr>
          <w:lang w:val="en-GB"/>
        </w:rPr>
        <w:t xml:space="preserve">below the ice </w:t>
      </w:r>
      <w:r w:rsidR="00F233A0">
        <w:rPr>
          <w:lang w:val="en-GB"/>
        </w:rPr>
        <w:t>and</w:t>
      </w:r>
      <w:r w:rsidRPr="00440DBB">
        <w:rPr>
          <w:lang w:val="en-GB"/>
        </w:rPr>
        <w:t xml:space="preserve"> areas where icebergs are prevalent. Sub-sea separation of water will also be essential </w:t>
      </w:r>
      <w:r w:rsidR="00F233A0">
        <w:rPr>
          <w:lang w:val="en-GB"/>
        </w:rPr>
        <w:t>to</w:t>
      </w:r>
      <w:r w:rsidRPr="00440DBB">
        <w:rPr>
          <w:lang w:val="en-GB"/>
        </w:rPr>
        <w:t xml:space="preserve"> handl</w:t>
      </w:r>
      <w:r w:rsidR="00F233A0">
        <w:rPr>
          <w:lang w:val="en-GB"/>
        </w:rPr>
        <w:t>e the</w:t>
      </w:r>
      <w:r w:rsidRPr="00440DBB">
        <w:rPr>
          <w:lang w:val="en-GB"/>
        </w:rPr>
        <w:t xml:space="preserve"> production</w:t>
      </w:r>
      <w:r w:rsidR="0066165B">
        <w:rPr>
          <w:lang w:val="en-GB"/>
        </w:rPr>
        <w:t xml:space="preserve">, but </w:t>
      </w:r>
      <w:r w:rsidR="00ED7F89">
        <w:rPr>
          <w:lang w:val="en-GB"/>
        </w:rPr>
        <w:t>additional</w:t>
      </w:r>
      <w:r w:rsidRPr="00440DBB">
        <w:rPr>
          <w:lang w:val="en-GB"/>
        </w:rPr>
        <w:t xml:space="preserve"> development</w:t>
      </w:r>
      <w:r w:rsidR="00ED7F89">
        <w:rPr>
          <w:lang w:val="en-GB"/>
        </w:rPr>
        <w:t>s</w:t>
      </w:r>
      <w:r w:rsidRPr="00440DBB">
        <w:rPr>
          <w:lang w:val="en-GB"/>
        </w:rPr>
        <w:t xml:space="preserve"> in multiphase transport </w:t>
      </w:r>
      <w:r w:rsidR="00ED7F89">
        <w:rPr>
          <w:lang w:val="en-GB"/>
        </w:rPr>
        <w:t xml:space="preserve">technology </w:t>
      </w:r>
      <w:r w:rsidR="00307FF3">
        <w:rPr>
          <w:lang w:val="en-GB"/>
        </w:rPr>
        <w:t xml:space="preserve">will </w:t>
      </w:r>
      <w:r w:rsidR="0066165B">
        <w:rPr>
          <w:lang w:val="en-GB"/>
        </w:rPr>
        <w:t>also</w:t>
      </w:r>
      <w:r w:rsidR="00307FF3">
        <w:rPr>
          <w:lang w:val="en-GB"/>
        </w:rPr>
        <w:t xml:space="preserve"> be</w:t>
      </w:r>
      <w:r w:rsidR="0066165B">
        <w:rPr>
          <w:lang w:val="en-GB"/>
        </w:rPr>
        <w:t xml:space="preserve"> important</w:t>
      </w:r>
      <w:r w:rsidRPr="00440DBB">
        <w:rPr>
          <w:lang w:val="en-GB"/>
        </w:rPr>
        <w:t xml:space="preserve"> to increase the distances over which transport can be carried out.</w:t>
      </w:r>
    </w:p>
    <w:p w:rsidR="00440DBB" w:rsidRDefault="00440DBB" w:rsidP="00E410D8">
      <w:pPr>
        <w:ind w:firstLine="720"/>
        <w:rPr>
          <w:lang w:val="en-GB"/>
        </w:rPr>
      </w:pPr>
      <w:r w:rsidRPr="00440DBB">
        <w:rPr>
          <w:lang w:val="en-GB"/>
        </w:rPr>
        <w:t>Thorough studies have been carried out</w:t>
      </w:r>
      <w:r w:rsidR="00E77E89">
        <w:rPr>
          <w:lang w:val="en-GB"/>
        </w:rPr>
        <w:t xml:space="preserve"> for Sn</w:t>
      </w:r>
      <w:r w:rsidR="00E77E89" w:rsidRPr="00440DBB">
        <w:rPr>
          <w:lang w:val="en-GB"/>
        </w:rPr>
        <w:t>ø</w:t>
      </w:r>
      <w:r w:rsidR="00E77E89">
        <w:rPr>
          <w:lang w:val="en-GB"/>
        </w:rPr>
        <w:t>hvit</w:t>
      </w:r>
      <w:r w:rsidR="00990756">
        <w:rPr>
          <w:lang w:val="en-GB"/>
        </w:rPr>
        <w:t xml:space="preserve"> </w:t>
      </w:r>
      <w:r w:rsidR="00E77E89">
        <w:rPr>
          <w:lang w:val="en-GB"/>
        </w:rPr>
        <w:t>considering</w:t>
      </w:r>
      <w:r w:rsidR="00990756" w:rsidRPr="00440DBB">
        <w:rPr>
          <w:lang w:val="en-GB"/>
        </w:rPr>
        <w:t xml:space="preserve"> </w:t>
      </w:r>
      <w:r w:rsidR="00363827">
        <w:rPr>
          <w:lang w:val="en-GB"/>
        </w:rPr>
        <w:t>either a</w:t>
      </w:r>
      <w:r w:rsidR="00E7179F">
        <w:rPr>
          <w:lang w:val="en-GB"/>
        </w:rPr>
        <w:t xml:space="preserve"> second</w:t>
      </w:r>
      <w:r w:rsidRPr="00440DBB">
        <w:rPr>
          <w:lang w:val="en-GB"/>
        </w:rPr>
        <w:t xml:space="preserve"> LNG train </w:t>
      </w:r>
      <w:r w:rsidR="00E77E89">
        <w:rPr>
          <w:lang w:val="en-GB"/>
        </w:rPr>
        <w:t>or</w:t>
      </w:r>
      <w:r w:rsidR="00990756">
        <w:rPr>
          <w:lang w:val="en-GB"/>
        </w:rPr>
        <w:t xml:space="preserve"> </w:t>
      </w:r>
      <w:r w:rsidRPr="00440DBB">
        <w:rPr>
          <w:lang w:val="en-GB"/>
        </w:rPr>
        <w:t>a</w:t>
      </w:r>
      <w:r w:rsidR="00E7179F">
        <w:rPr>
          <w:lang w:val="en-GB"/>
        </w:rPr>
        <w:t xml:space="preserve"> combination of</w:t>
      </w:r>
      <w:r w:rsidRPr="00440DBB">
        <w:rPr>
          <w:lang w:val="en-GB"/>
        </w:rPr>
        <w:t xml:space="preserve"> </w:t>
      </w:r>
      <w:r w:rsidR="00990756">
        <w:rPr>
          <w:lang w:val="en-GB"/>
        </w:rPr>
        <w:t xml:space="preserve">a </w:t>
      </w:r>
      <w:r w:rsidR="00E7179F">
        <w:rPr>
          <w:lang w:val="en-GB"/>
        </w:rPr>
        <w:t xml:space="preserve">dew point plant and </w:t>
      </w:r>
      <w:r w:rsidR="00990756">
        <w:rPr>
          <w:lang w:val="en-GB"/>
        </w:rPr>
        <w:t xml:space="preserve">gas </w:t>
      </w:r>
      <w:r w:rsidRPr="00440DBB">
        <w:rPr>
          <w:lang w:val="en-GB"/>
        </w:rPr>
        <w:t xml:space="preserve">pipeline, </w:t>
      </w:r>
      <w:r w:rsidR="00E7179F">
        <w:rPr>
          <w:lang w:val="en-GB"/>
        </w:rPr>
        <w:t xml:space="preserve">but a final investment decision </w:t>
      </w:r>
      <w:r w:rsidR="00990756">
        <w:rPr>
          <w:lang w:val="en-GB"/>
        </w:rPr>
        <w:t xml:space="preserve">appears </w:t>
      </w:r>
      <w:r w:rsidR="00E7179F">
        <w:rPr>
          <w:lang w:val="en-GB"/>
        </w:rPr>
        <w:t xml:space="preserve">to depend </w:t>
      </w:r>
      <w:r w:rsidR="00990756">
        <w:rPr>
          <w:lang w:val="en-GB"/>
        </w:rPr>
        <w:t xml:space="preserve">also </w:t>
      </w:r>
      <w:r w:rsidR="00E7179F">
        <w:rPr>
          <w:lang w:val="en-GB"/>
        </w:rPr>
        <w:t>on</w:t>
      </w:r>
      <w:r w:rsidR="00990756">
        <w:rPr>
          <w:lang w:val="en-GB"/>
        </w:rPr>
        <w:t xml:space="preserve"> the availability of</w:t>
      </w:r>
      <w:r w:rsidR="00E7179F">
        <w:rPr>
          <w:lang w:val="en-GB"/>
        </w:rPr>
        <w:t xml:space="preserve"> </w:t>
      </w:r>
      <w:r w:rsidRPr="00440DBB">
        <w:rPr>
          <w:lang w:val="en-GB"/>
        </w:rPr>
        <w:t>new gas</w:t>
      </w:r>
      <w:r w:rsidR="00990756">
        <w:rPr>
          <w:lang w:val="en-GB"/>
        </w:rPr>
        <w:t xml:space="preserve"> at reasonable </w:t>
      </w:r>
      <w:r w:rsidR="00E77E89">
        <w:rPr>
          <w:lang w:val="en-GB"/>
        </w:rPr>
        <w:t xml:space="preserve">production </w:t>
      </w:r>
      <w:r w:rsidR="00990756">
        <w:rPr>
          <w:lang w:val="en-GB"/>
        </w:rPr>
        <w:t>costs</w:t>
      </w:r>
      <w:r w:rsidRPr="00440DBB">
        <w:rPr>
          <w:lang w:val="en-GB"/>
        </w:rPr>
        <w:t>.</w:t>
      </w:r>
    </w:p>
    <w:p w:rsidR="008B3319" w:rsidRDefault="008B3319" w:rsidP="00E410D8">
      <w:pPr>
        <w:ind w:firstLine="720"/>
        <w:rPr>
          <w:lang w:val="en-GB"/>
        </w:rPr>
      </w:pPr>
    </w:p>
    <w:p w:rsidR="00440DBB" w:rsidRPr="00440DBB" w:rsidRDefault="00307FF3" w:rsidP="006A3C17">
      <w:pPr>
        <w:keepNext/>
        <w:rPr>
          <w:lang w:val="en-GB"/>
        </w:rPr>
      </w:pPr>
      <w:r>
        <w:rPr>
          <w:lang w:val="en-GB"/>
        </w:rPr>
        <w:lastRenderedPageBreak/>
        <w:t>Polarled</w:t>
      </w:r>
    </w:p>
    <w:p w:rsidR="00440DBB" w:rsidRDefault="00363827" w:rsidP="00363827">
      <w:pPr>
        <w:ind w:firstLine="720"/>
        <w:rPr>
          <w:lang w:val="en-GB"/>
        </w:rPr>
      </w:pPr>
      <w:r>
        <w:rPr>
          <w:lang w:val="en-GB"/>
        </w:rPr>
        <w:t>In 2007</w:t>
      </w:r>
      <w:r w:rsidR="00D92998">
        <w:rPr>
          <w:lang w:val="en-GB"/>
        </w:rPr>
        <w:t>,</w:t>
      </w:r>
      <w:r>
        <w:rPr>
          <w:lang w:val="en-GB"/>
        </w:rPr>
        <w:t xml:space="preserve"> production started in Ormen Lange </w:t>
      </w:r>
      <w:r w:rsidR="006A3C17">
        <w:rPr>
          <w:lang w:val="en-GB"/>
        </w:rPr>
        <w:t>under</w:t>
      </w:r>
      <w:r w:rsidR="00440DBB" w:rsidRPr="00440DBB">
        <w:rPr>
          <w:lang w:val="en-GB"/>
        </w:rPr>
        <w:t xml:space="preserve"> challeng</w:t>
      </w:r>
      <w:r w:rsidR="006A3C17">
        <w:rPr>
          <w:lang w:val="en-GB"/>
        </w:rPr>
        <w:t>ing technical conditions</w:t>
      </w:r>
      <w:r w:rsidR="00D92998">
        <w:rPr>
          <w:lang w:val="en-GB"/>
        </w:rPr>
        <w:t>,</w:t>
      </w:r>
      <w:r>
        <w:rPr>
          <w:lang w:val="en-GB"/>
        </w:rPr>
        <w:t xml:space="preserve"> </w:t>
      </w:r>
      <w:r w:rsidR="006A3C17">
        <w:rPr>
          <w:lang w:val="en-GB"/>
        </w:rPr>
        <w:t xml:space="preserve">which </w:t>
      </w:r>
      <w:r>
        <w:rPr>
          <w:lang w:val="en-GB"/>
        </w:rPr>
        <w:t>includ</w:t>
      </w:r>
      <w:r w:rsidR="006A3C17">
        <w:rPr>
          <w:lang w:val="en-GB"/>
        </w:rPr>
        <w:t>ed</w:t>
      </w:r>
      <w:r>
        <w:rPr>
          <w:lang w:val="en-GB"/>
        </w:rPr>
        <w:t xml:space="preserve"> the design of </w:t>
      </w:r>
      <w:r w:rsidR="006A3C17">
        <w:rPr>
          <w:lang w:val="en-GB"/>
        </w:rPr>
        <w:t xml:space="preserve">complex </w:t>
      </w:r>
      <w:r w:rsidR="00440DBB" w:rsidRPr="00440DBB">
        <w:rPr>
          <w:lang w:val="en-GB"/>
        </w:rPr>
        <w:t xml:space="preserve">sub-sea </w:t>
      </w:r>
      <w:r>
        <w:rPr>
          <w:lang w:val="en-GB"/>
        </w:rPr>
        <w:t>completion systems</w:t>
      </w:r>
      <w:r w:rsidR="00440DBB" w:rsidRPr="00440DBB">
        <w:rPr>
          <w:lang w:val="en-GB"/>
        </w:rPr>
        <w:t xml:space="preserve"> and</w:t>
      </w:r>
      <w:r w:rsidR="005E469D">
        <w:rPr>
          <w:lang w:val="en-GB"/>
        </w:rPr>
        <w:t xml:space="preserve"> the laying of</w:t>
      </w:r>
      <w:r w:rsidR="00440DBB" w:rsidRPr="00440DBB">
        <w:rPr>
          <w:lang w:val="en-GB"/>
        </w:rPr>
        <w:t xml:space="preserve"> pipeline</w:t>
      </w:r>
      <w:r>
        <w:rPr>
          <w:lang w:val="en-GB"/>
        </w:rPr>
        <w:t>s</w:t>
      </w:r>
      <w:r w:rsidR="00440DBB" w:rsidRPr="00440DBB">
        <w:rPr>
          <w:lang w:val="en-GB"/>
        </w:rPr>
        <w:t xml:space="preserve"> </w:t>
      </w:r>
      <w:r w:rsidR="006A3C17">
        <w:rPr>
          <w:lang w:val="en-GB"/>
        </w:rPr>
        <w:t>over</w:t>
      </w:r>
      <w:r>
        <w:rPr>
          <w:lang w:val="en-GB"/>
        </w:rPr>
        <w:t xml:space="preserve"> </w:t>
      </w:r>
      <w:r w:rsidR="005E469D">
        <w:rPr>
          <w:lang w:val="en-GB"/>
        </w:rPr>
        <w:t xml:space="preserve">a </w:t>
      </w:r>
      <w:r w:rsidRPr="00440DBB">
        <w:rPr>
          <w:lang w:val="en-GB"/>
        </w:rPr>
        <w:t>rugged</w:t>
      </w:r>
      <w:r w:rsidR="006A3C17">
        <w:rPr>
          <w:lang w:val="en-GB"/>
        </w:rPr>
        <w:t xml:space="preserve"> and uneven</w:t>
      </w:r>
      <w:r w:rsidRPr="00440DBB">
        <w:rPr>
          <w:lang w:val="en-GB"/>
        </w:rPr>
        <w:t xml:space="preserve"> seabed</w:t>
      </w:r>
      <w:r w:rsidR="00D92998">
        <w:rPr>
          <w:lang w:val="en-GB"/>
        </w:rPr>
        <w:t>,</w:t>
      </w:r>
      <w:r w:rsidRPr="00440DBB">
        <w:rPr>
          <w:lang w:val="en-GB"/>
        </w:rPr>
        <w:t xml:space="preserve"> </w:t>
      </w:r>
      <w:r w:rsidR="005E469D">
        <w:rPr>
          <w:lang w:val="en-GB"/>
        </w:rPr>
        <w:t>submitted to extensive avalanche slides</w:t>
      </w:r>
      <w:r w:rsidR="005E469D" w:rsidRPr="00440DBB">
        <w:rPr>
          <w:lang w:val="en-GB"/>
        </w:rPr>
        <w:t xml:space="preserve">, </w:t>
      </w:r>
      <w:r w:rsidR="005E469D">
        <w:rPr>
          <w:lang w:val="en-GB"/>
        </w:rPr>
        <w:t xml:space="preserve">under </w:t>
      </w:r>
      <w:r w:rsidR="005E469D" w:rsidRPr="00440DBB">
        <w:rPr>
          <w:lang w:val="en-GB"/>
        </w:rPr>
        <w:t>challenging waves and winds</w:t>
      </w:r>
      <w:r w:rsidR="00D92998">
        <w:rPr>
          <w:lang w:val="en-GB"/>
        </w:rPr>
        <w:t xml:space="preserve">. </w:t>
      </w:r>
      <w:r w:rsidR="00DD64E6">
        <w:rPr>
          <w:lang w:val="en-GB"/>
        </w:rPr>
        <w:t xml:space="preserve">In addition to that, it was necessary </w:t>
      </w:r>
      <w:r w:rsidR="00307FF3">
        <w:rPr>
          <w:lang w:val="en-GB"/>
        </w:rPr>
        <w:t xml:space="preserve">to </w:t>
      </w:r>
      <w:r w:rsidR="00307FF3" w:rsidRPr="00440DBB">
        <w:rPr>
          <w:lang w:val="en-GB"/>
        </w:rPr>
        <w:t>assure</w:t>
      </w:r>
      <w:r w:rsidR="00307FF3">
        <w:rPr>
          <w:lang w:val="en-GB"/>
        </w:rPr>
        <w:t xml:space="preserve"> flow</w:t>
      </w:r>
      <w:r w:rsidR="00307FF3" w:rsidRPr="00440DBB">
        <w:rPr>
          <w:lang w:val="en-GB"/>
        </w:rPr>
        <w:t xml:space="preserve"> at</w:t>
      </w:r>
      <w:r w:rsidR="00307FF3">
        <w:rPr>
          <w:lang w:val="en-GB"/>
        </w:rPr>
        <w:t xml:space="preserve"> depths of approximately 1,000 m</w:t>
      </w:r>
      <w:r w:rsidR="00307FF3" w:rsidRPr="00440DBB">
        <w:rPr>
          <w:lang w:val="en-GB"/>
        </w:rPr>
        <w:t xml:space="preserve"> </w:t>
      </w:r>
      <w:r w:rsidR="00307FF3">
        <w:rPr>
          <w:lang w:val="en-GB"/>
        </w:rPr>
        <w:t>and</w:t>
      </w:r>
      <w:r w:rsidR="00DD64E6">
        <w:rPr>
          <w:lang w:val="en-GB"/>
        </w:rPr>
        <w:t xml:space="preserve"> provide 120 km of</w:t>
      </w:r>
      <w:r w:rsidR="00D92998">
        <w:rPr>
          <w:lang w:val="en-GB"/>
        </w:rPr>
        <w:t xml:space="preserve"> </w:t>
      </w:r>
      <w:r w:rsidR="00440DBB" w:rsidRPr="00440DBB">
        <w:rPr>
          <w:lang w:val="en-GB"/>
        </w:rPr>
        <w:t>multiphase transportation</w:t>
      </w:r>
      <w:r w:rsidR="00DD64E6">
        <w:rPr>
          <w:lang w:val="en-GB"/>
        </w:rPr>
        <w:t xml:space="preserve"> </w:t>
      </w:r>
      <w:r w:rsidR="00440DBB" w:rsidRPr="00440DBB">
        <w:rPr>
          <w:lang w:val="en-GB"/>
        </w:rPr>
        <w:t xml:space="preserve">to </w:t>
      </w:r>
      <w:r w:rsidR="00D92998">
        <w:rPr>
          <w:lang w:val="en-GB"/>
        </w:rPr>
        <w:t xml:space="preserve">the </w:t>
      </w:r>
      <w:r w:rsidR="00440DBB" w:rsidRPr="00440DBB">
        <w:rPr>
          <w:lang w:val="en-GB"/>
        </w:rPr>
        <w:t>shore.</w:t>
      </w:r>
    </w:p>
    <w:p w:rsidR="00440DBB" w:rsidRPr="00440DBB" w:rsidRDefault="00440DBB" w:rsidP="003705E2">
      <w:pPr>
        <w:ind w:firstLine="720"/>
      </w:pPr>
      <w:bookmarkStart w:id="23" w:name="_Toc403578030"/>
      <w:r w:rsidRPr="00440DBB">
        <w:t xml:space="preserve">Norway has the </w:t>
      </w:r>
      <w:r w:rsidR="001958FA">
        <w:t>l</w:t>
      </w:r>
      <w:r w:rsidRPr="00440DBB">
        <w:t xml:space="preserve">ongest </w:t>
      </w:r>
      <w:r w:rsidR="00307FF3">
        <w:t xml:space="preserve">and most </w:t>
      </w:r>
      <w:r w:rsidRPr="00440DBB">
        <w:t xml:space="preserve">integrated subsea gas transport system, and plans </w:t>
      </w:r>
      <w:r>
        <w:t>were</w:t>
      </w:r>
      <w:r w:rsidRPr="00440DBB">
        <w:t xml:space="preserve"> submitted</w:t>
      </w:r>
      <w:r>
        <w:t xml:space="preserve"> in 2013</w:t>
      </w:r>
      <w:r w:rsidRPr="00440DBB">
        <w:t xml:space="preserve"> to extend </w:t>
      </w:r>
      <w:r w:rsidR="00307FF3">
        <w:t>it</w:t>
      </w:r>
      <w:r w:rsidRPr="00440DBB">
        <w:t xml:space="preserve"> </w:t>
      </w:r>
      <w:r w:rsidR="001958FA">
        <w:t>to the N</w:t>
      </w:r>
      <w:r w:rsidRPr="00440DBB">
        <w:t>orth of the Arctic Circle. This would open up new fields in the Norwegian Sea, prompt</w:t>
      </w:r>
      <w:r w:rsidR="001958FA">
        <w:t>ing</w:t>
      </w:r>
      <w:r w:rsidRPr="00440DBB">
        <w:t xml:space="preserve"> fresh questions </w:t>
      </w:r>
      <w:r w:rsidR="001958FA">
        <w:t>on</w:t>
      </w:r>
      <w:r w:rsidRPr="00440DBB">
        <w:t xml:space="preserve"> how long it might be </w:t>
      </w:r>
      <w:r w:rsidR="001958FA">
        <w:t xml:space="preserve">to link the fields located in the </w:t>
      </w:r>
      <w:r w:rsidRPr="00440DBB">
        <w:t>Barents Sea and</w:t>
      </w:r>
      <w:r w:rsidR="001958FA">
        <w:t xml:space="preserve"> even the</w:t>
      </w:r>
      <w:r w:rsidRPr="00440DBB">
        <w:t xml:space="preserve"> Russian Arctic to</w:t>
      </w:r>
      <w:r w:rsidR="001958FA">
        <w:t xml:space="preserve"> the</w:t>
      </w:r>
      <w:r w:rsidRPr="00440DBB">
        <w:t xml:space="preserve"> Europe</w:t>
      </w:r>
      <w:r w:rsidR="001958FA">
        <w:t>an</w:t>
      </w:r>
      <w:r w:rsidRPr="00440DBB">
        <w:t xml:space="preserve"> </w:t>
      </w:r>
      <w:r w:rsidR="001958FA">
        <w:t>market</w:t>
      </w:r>
      <w:r w:rsidR="003705E2">
        <w:t>s</w:t>
      </w:r>
      <w:r w:rsidRPr="00440DBB">
        <w:t>.</w:t>
      </w:r>
      <w:bookmarkEnd w:id="23"/>
    </w:p>
    <w:p w:rsidR="00440DBB" w:rsidRDefault="00440DBB" w:rsidP="003705E2">
      <w:pPr>
        <w:ind w:firstLine="720"/>
      </w:pPr>
      <w:bookmarkStart w:id="24" w:name="_Toc403578031"/>
      <w:r w:rsidRPr="00440DBB">
        <w:t>The new 480 k</w:t>
      </w:r>
      <w:r w:rsidR="003705E2">
        <w:t>m</w:t>
      </w:r>
      <w:r w:rsidRPr="00440DBB">
        <w:t xml:space="preserve"> Polarled pipe</w:t>
      </w:r>
      <w:r w:rsidR="003705E2">
        <w:t>line (formerly Norwegian Sea Gas Infrastructure project)</w:t>
      </w:r>
      <w:r w:rsidRPr="00440DBB">
        <w:t xml:space="preserve"> will cost </w:t>
      </w:r>
      <w:r w:rsidR="003705E2">
        <w:t>nearly US</w:t>
      </w:r>
      <w:r w:rsidRPr="00440DBB">
        <w:t>$</w:t>
      </w:r>
      <w:r w:rsidR="003705E2">
        <w:t xml:space="preserve"> </w:t>
      </w:r>
      <w:r w:rsidRPr="00440DBB">
        <w:t xml:space="preserve">4.5 billion. </w:t>
      </w:r>
      <w:r w:rsidR="003705E2">
        <w:t xml:space="preserve">By 2017 it will be </w:t>
      </w:r>
      <w:r w:rsidRPr="00440DBB">
        <w:t>brought under the control of</w:t>
      </w:r>
      <w:r w:rsidR="003705E2">
        <w:t xml:space="preserve"> the state company</w:t>
      </w:r>
      <w:r w:rsidRPr="00440DBB">
        <w:t xml:space="preserve"> Gassco</w:t>
      </w:r>
      <w:r w:rsidR="003705E2">
        <w:t xml:space="preserve"> to</w:t>
      </w:r>
      <w:r w:rsidRPr="00440DBB">
        <w:t xml:space="preserve"> increase </w:t>
      </w:r>
      <w:r w:rsidR="003705E2">
        <w:t>its</w:t>
      </w:r>
      <w:r w:rsidRPr="00440DBB">
        <w:t xml:space="preserve"> network from 7,975 km to over 8,500 km, including extra spurs.</w:t>
      </w:r>
      <w:bookmarkEnd w:id="24"/>
    </w:p>
    <w:p w:rsidR="00543391" w:rsidRDefault="00331C0C" w:rsidP="003705E2">
      <w:pPr>
        <w:ind w:firstLine="720"/>
      </w:pPr>
      <w:r>
        <w:t>The</w:t>
      </w:r>
      <w:r w:rsidR="00440DBB" w:rsidRPr="003705E2">
        <w:t xml:space="preserve"> </w:t>
      </w:r>
      <w:r>
        <w:t>concept behind Polarled paralleled</w:t>
      </w:r>
      <w:r w:rsidR="0003744D">
        <w:t xml:space="preserve"> other</w:t>
      </w:r>
      <w:r w:rsidR="00440DBB" w:rsidRPr="003705E2">
        <w:t xml:space="preserve"> </w:t>
      </w:r>
      <w:r>
        <w:t>gas</w:t>
      </w:r>
      <w:r w:rsidR="00440DBB" w:rsidRPr="003705E2">
        <w:t xml:space="preserve"> fields </w:t>
      </w:r>
      <w:r>
        <w:t xml:space="preserve">located </w:t>
      </w:r>
      <w:r w:rsidR="00440DBB" w:rsidRPr="003705E2">
        <w:t>off mid-Norway</w:t>
      </w:r>
      <w:r>
        <w:t>,</w:t>
      </w:r>
      <w:r w:rsidR="00440DBB" w:rsidRPr="003705E2">
        <w:t xml:space="preserve"> whose development hinge</w:t>
      </w:r>
      <w:r>
        <w:t>d</w:t>
      </w:r>
      <w:r w:rsidR="00440DBB" w:rsidRPr="003705E2">
        <w:t xml:space="preserve"> on having a viable transport system. </w:t>
      </w:r>
      <w:r w:rsidR="0003744D">
        <w:t xml:space="preserve">In fact, </w:t>
      </w:r>
      <w:r w:rsidR="00543391">
        <w:t>the</w:t>
      </w:r>
      <w:r w:rsidR="0003744D">
        <w:t xml:space="preserve"> </w:t>
      </w:r>
      <w:r w:rsidR="00543391">
        <w:t xml:space="preserve">project was </w:t>
      </w:r>
      <w:r>
        <w:t>unveiled simultaneously with</w:t>
      </w:r>
      <w:r w:rsidR="00543391">
        <w:t xml:space="preserve"> the plans to develop the</w:t>
      </w:r>
      <w:r w:rsidR="0003744D">
        <w:t xml:space="preserve"> </w:t>
      </w:r>
      <w:r>
        <w:t>Aasta Hansteen</w:t>
      </w:r>
      <w:r w:rsidR="00543391">
        <w:t xml:space="preserve"> field, whose f</w:t>
      </w:r>
      <w:r w:rsidR="005B6DE7">
        <w:t>irst gas</w:t>
      </w:r>
      <w:r w:rsidR="00274B9E">
        <w:t xml:space="preserve"> </w:t>
      </w:r>
      <w:r w:rsidR="00440DBB" w:rsidRPr="003705E2">
        <w:t xml:space="preserve">is </w:t>
      </w:r>
      <w:r w:rsidR="0003744D">
        <w:t>expected</w:t>
      </w:r>
      <w:r w:rsidR="00440DBB" w:rsidRPr="003705E2">
        <w:t xml:space="preserve"> </w:t>
      </w:r>
      <w:r w:rsidR="005B6DE7">
        <w:t>for</w:t>
      </w:r>
      <w:r w:rsidR="00440DBB" w:rsidRPr="003705E2">
        <w:t xml:space="preserve"> the third quarter of 2017. </w:t>
      </w:r>
    </w:p>
    <w:p w:rsidR="00440DBB" w:rsidRDefault="00440DBB" w:rsidP="0003744D">
      <w:pPr>
        <w:ind w:firstLine="720"/>
      </w:pPr>
      <w:r w:rsidRPr="003705E2">
        <w:t>Polarled</w:t>
      </w:r>
      <w:r w:rsidR="005B6DE7">
        <w:t xml:space="preserve"> will</w:t>
      </w:r>
      <w:r w:rsidR="00274B9E">
        <w:t xml:space="preserve"> be ready</w:t>
      </w:r>
      <w:r w:rsidR="00543391">
        <w:t xml:space="preserve"> a little</w:t>
      </w:r>
      <w:r w:rsidR="00274B9E">
        <w:t xml:space="preserve"> before that</w:t>
      </w:r>
      <w:r w:rsidR="00543391">
        <w:t>, in</w:t>
      </w:r>
      <w:r w:rsidRPr="003705E2">
        <w:t xml:space="preserve"> late 2016</w:t>
      </w:r>
      <w:r w:rsidR="00543391">
        <w:t xml:space="preserve">, </w:t>
      </w:r>
      <w:r w:rsidR="00307FF3">
        <w:t>and will unlock</w:t>
      </w:r>
      <w:r w:rsidR="00CF1796">
        <w:t xml:space="preserve"> the production from s</w:t>
      </w:r>
      <w:r w:rsidR="00914FBE" w:rsidRPr="00914FBE">
        <w:t xml:space="preserve">maller Norwegian </w:t>
      </w:r>
      <w:r w:rsidR="00543391">
        <w:t>s</w:t>
      </w:r>
      <w:r w:rsidR="00914FBE" w:rsidRPr="00914FBE">
        <w:t>ea fields such as Linnorm and Zidane</w:t>
      </w:r>
      <w:r w:rsidR="00CF1796">
        <w:t xml:space="preserve">, whose </w:t>
      </w:r>
      <w:r w:rsidR="00914FBE" w:rsidRPr="00914FBE">
        <w:t>approval</w:t>
      </w:r>
      <w:r w:rsidR="00CF1796">
        <w:t xml:space="preserve"> for development and production by 2017 is </w:t>
      </w:r>
      <w:r w:rsidR="00307FF3">
        <w:t xml:space="preserve">nevertheless </w:t>
      </w:r>
      <w:r w:rsidR="00CF1796">
        <w:t>still pending</w:t>
      </w:r>
      <w:r w:rsidR="00543391">
        <w:t xml:space="preserve"> (</w:t>
      </w:r>
      <w:r w:rsidR="00543391">
        <w:fldChar w:fldCharType="begin"/>
      </w:r>
      <w:r w:rsidR="00543391">
        <w:instrText xml:space="preserve"> REF _Ref405893724 \h </w:instrText>
      </w:r>
      <w:r w:rsidR="00543391">
        <w:fldChar w:fldCharType="separate"/>
      </w:r>
      <w:r w:rsidR="0040390D">
        <w:t xml:space="preserve">Figure </w:t>
      </w:r>
      <w:r w:rsidR="0040390D">
        <w:rPr>
          <w:noProof/>
        </w:rPr>
        <w:t>2</w:t>
      </w:r>
      <w:r w:rsidR="0040390D">
        <w:t>.</w:t>
      </w:r>
      <w:r w:rsidR="0040390D">
        <w:rPr>
          <w:noProof/>
        </w:rPr>
        <w:t>4</w:t>
      </w:r>
      <w:r w:rsidR="00543391">
        <w:fldChar w:fldCharType="end"/>
      </w:r>
      <w:r w:rsidR="00543391">
        <w:t>)</w:t>
      </w:r>
      <w:r w:rsidR="00914FBE" w:rsidRPr="00914FBE">
        <w:t xml:space="preserve">. </w:t>
      </w:r>
    </w:p>
    <w:p w:rsidR="00543391" w:rsidRDefault="00543391" w:rsidP="00543391"/>
    <w:p w:rsidR="00543391" w:rsidRDefault="00543391" w:rsidP="00543391">
      <w:pPr>
        <w:keepNext/>
        <w:jc w:val="center"/>
      </w:pPr>
      <w:r>
        <w:rPr>
          <w:rFonts w:ascii="Lucida Sans Unicode" w:hAnsi="Lucida Sans Unicode" w:cs="Lucida Sans Unicode"/>
          <w:noProof/>
          <w:color w:val="4E4E4E"/>
          <w:sz w:val="18"/>
          <w:szCs w:val="18"/>
          <w:lang w:val="pt-BR" w:eastAsia="pt-BR"/>
        </w:rPr>
        <w:drawing>
          <wp:inline distT="0" distB="0" distL="0" distR="0" wp14:anchorId="6E9FBEC9" wp14:editId="01671771">
            <wp:extent cx="2160000" cy="2952864"/>
            <wp:effectExtent l="0" t="0" r="0" b="0"/>
            <wp:docPr id="9" name="Imagem 9"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952864"/>
                    </a:xfrm>
                    <a:prstGeom prst="rect">
                      <a:avLst/>
                    </a:prstGeom>
                    <a:noFill/>
                    <a:ln>
                      <a:noFill/>
                    </a:ln>
                  </pic:spPr>
                </pic:pic>
              </a:graphicData>
            </a:graphic>
          </wp:inline>
        </w:drawing>
      </w:r>
    </w:p>
    <w:p w:rsidR="00543391" w:rsidRDefault="00543391" w:rsidP="00CF1796">
      <w:pPr>
        <w:pStyle w:val="Legenda"/>
        <w:jc w:val="center"/>
      </w:pPr>
      <w:bookmarkStart w:id="25" w:name="_Ref405893724"/>
      <w:bookmarkStart w:id="26" w:name="_Toc407626693"/>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4</w:t>
        </w:r>
      </w:fldSimple>
      <w:bookmarkEnd w:id="25"/>
      <w:r w:rsidR="00CF1796">
        <w:t xml:space="preserve"> The Polarled pipeline project (statoil.com).</w:t>
      </w:r>
      <w:bookmarkEnd w:id="26"/>
    </w:p>
    <w:p w:rsidR="00543391" w:rsidRDefault="00543391" w:rsidP="00543391"/>
    <w:p w:rsidR="00CF1796" w:rsidRDefault="00914FBE" w:rsidP="0003744D">
      <w:pPr>
        <w:ind w:firstLine="720"/>
      </w:pPr>
      <w:r w:rsidRPr="00914FBE">
        <w:t>Polarled will run to the Nyhamna gas</w:t>
      </w:r>
      <w:r w:rsidR="00CF1796">
        <w:t xml:space="preserve"> </w:t>
      </w:r>
      <w:r w:rsidRPr="00914FBE">
        <w:t xml:space="preserve">processing terminal in mid-Norway, where Shell awarded contracts for a </w:t>
      </w:r>
      <w:r w:rsidR="00CF1796">
        <w:t>US</w:t>
      </w:r>
      <w:r w:rsidRPr="00914FBE">
        <w:t>$</w:t>
      </w:r>
      <w:r w:rsidR="00CF1796">
        <w:t xml:space="preserve"> </w:t>
      </w:r>
      <w:r w:rsidRPr="00914FBE">
        <w:t>2 billion upgrade</w:t>
      </w:r>
      <w:r w:rsidR="00CF1796">
        <w:t>. F</w:t>
      </w:r>
      <w:r w:rsidRPr="00914FBE">
        <w:t>rom Nyhamna the UK</w:t>
      </w:r>
      <w:r w:rsidR="00CF1796">
        <w:t xml:space="preserve"> can be reached</w:t>
      </w:r>
      <w:r w:rsidRPr="00914FBE">
        <w:t xml:space="preserve"> via the Langeled pipe</w:t>
      </w:r>
      <w:r w:rsidR="00CF1796">
        <w:t>line</w:t>
      </w:r>
      <w:r w:rsidRPr="00914FBE">
        <w:t xml:space="preserve">, completed in 2007 in tandem with Ormen Lange. </w:t>
      </w:r>
      <w:r w:rsidR="00CF1796">
        <w:t xml:space="preserve">Gas </w:t>
      </w:r>
      <w:r w:rsidRPr="00914FBE">
        <w:t>can also</w:t>
      </w:r>
      <w:r w:rsidR="00CF1796">
        <w:t xml:space="preserve"> be</w:t>
      </w:r>
      <w:r w:rsidRPr="00914FBE">
        <w:t xml:space="preserve"> head</w:t>
      </w:r>
      <w:r w:rsidR="00CF1796">
        <w:t>ed</w:t>
      </w:r>
      <w:r w:rsidRPr="00914FBE">
        <w:t xml:space="preserve"> to mainland Europe via the Sleipner offshore hub</w:t>
      </w:r>
      <w:r w:rsidR="00CF1796">
        <w:t>,</w:t>
      </w:r>
      <w:r w:rsidRPr="00914FBE">
        <w:t xml:space="preserve"> midway along Langeled.</w:t>
      </w:r>
      <w:r w:rsidR="00CF1796" w:rsidRPr="00CF1796">
        <w:t xml:space="preserve"> </w:t>
      </w:r>
    </w:p>
    <w:p w:rsidR="00BC4523" w:rsidRDefault="009E0440" w:rsidP="00440DBB">
      <w:pPr>
        <w:pStyle w:val="Ttulo4"/>
      </w:pPr>
      <w:r>
        <w:br/>
      </w:r>
      <w:bookmarkStart w:id="27" w:name="_Toc407626628"/>
      <w:r w:rsidR="00BC4523" w:rsidRPr="00003D44">
        <w:t xml:space="preserve">South America and </w:t>
      </w:r>
      <w:r w:rsidR="00C50489">
        <w:t xml:space="preserve">the </w:t>
      </w:r>
      <w:r w:rsidR="00BC4523" w:rsidRPr="00003D44">
        <w:t>Caribbean</w:t>
      </w:r>
      <w:bookmarkEnd w:id="27"/>
    </w:p>
    <w:p w:rsidR="001B16CE" w:rsidRDefault="00BD3E9C" w:rsidP="00BD3E9C">
      <w:pPr>
        <w:ind w:firstLine="720"/>
        <w:rPr>
          <w:lang w:val="en-GB"/>
        </w:rPr>
      </w:pPr>
      <w:r w:rsidRPr="00BD3E9C">
        <w:rPr>
          <w:lang w:val="en-GB"/>
        </w:rPr>
        <w:t>Using a geology</w:t>
      </w:r>
      <w:r w:rsidR="001B16CE">
        <w:rPr>
          <w:lang w:val="en-GB"/>
        </w:rPr>
        <w:t xml:space="preserve"> </w:t>
      </w:r>
      <w:r w:rsidRPr="00BD3E9C">
        <w:rPr>
          <w:lang w:val="en-GB"/>
        </w:rPr>
        <w:t xml:space="preserve">based assessment methodology, the US Geological Survey </w:t>
      </w:r>
      <w:r w:rsidR="00091ADB">
        <w:rPr>
          <w:lang w:val="en-GB"/>
        </w:rPr>
        <w:t xml:space="preserve">recently </w:t>
      </w:r>
      <w:r w:rsidRPr="00BD3E9C">
        <w:rPr>
          <w:lang w:val="en-GB"/>
        </w:rPr>
        <w:t>estimated</w:t>
      </w:r>
      <w:r w:rsidR="001B16CE">
        <w:rPr>
          <w:lang w:val="en-GB"/>
        </w:rPr>
        <w:t xml:space="preserve"> the existence of</w:t>
      </w:r>
      <w:r w:rsidRPr="00BD3E9C">
        <w:rPr>
          <w:lang w:val="en-GB"/>
        </w:rPr>
        <w:t xml:space="preserve"> 679 TCF (19 BCM) </w:t>
      </w:r>
      <w:r w:rsidR="00091ADB">
        <w:rPr>
          <w:lang w:val="en-GB"/>
        </w:rPr>
        <w:t>as</w:t>
      </w:r>
      <w:r w:rsidRPr="00BD3E9C">
        <w:rPr>
          <w:lang w:val="en-GB"/>
        </w:rPr>
        <w:t xml:space="preserve"> undiscovered natural gas in 31 geologic provinces of South America and the Caribbean.</w:t>
      </w:r>
    </w:p>
    <w:p w:rsidR="00BD3E9C" w:rsidRPr="00BD3E9C" w:rsidRDefault="00BD3E9C" w:rsidP="00BD3E9C">
      <w:pPr>
        <w:ind w:firstLine="720"/>
        <w:rPr>
          <w:lang w:val="en-GB"/>
        </w:rPr>
      </w:pPr>
      <w:r w:rsidRPr="00BD3E9C">
        <w:rPr>
          <w:lang w:val="en-GB"/>
        </w:rPr>
        <w:t>The methodology for the assessment included a geologic framework description for each province</w:t>
      </w:r>
      <w:r w:rsidR="001B16CE">
        <w:rPr>
          <w:lang w:val="en-GB"/>
        </w:rPr>
        <w:t>,</w:t>
      </w:r>
      <w:r w:rsidRPr="00BD3E9C">
        <w:rPr>
          <w:lang w:val="en-GB"/>
        </w:rPr>
        <w:t xml:space="preserve"> based on</w:t>
      </w:r>
      <w:r w:rsidR="003B705F">
        <w:rPr>
          <w:lang w:val="en-GB"/>
        </w:rPr>
        <w:t xml:space="preserve"> the</w:t>
      </w:r>
      <w:r w:rsidRPr="00BD3E9C">
        <w:rPr>
          <w:lang w:val="en-GB"/>
        </w:rPr>
        <w:t xml:space="preserve"> published literature. There are many </w:t>
      </w:r>
      <w:r w:rsidR="00C50489">
        <w:rPr>
          <w:lang w:val="en-GB"/>
        </w:rPr>
        <w:t>basins</w:t>
      </w:r>
      <w:r w:rsidRPr="00BD3E9C">
        <w:rPr>
          <w:lang w:val="en-GB"/>
        </w:rPr>
        <w:t xml:space="preserve"> in this region that have been maturely explored, such as Maracaibo (Venezuela), Neuquen (Argentina), Magallanes and Llanos (Colombia), whereas several </w:t>
      </w:r>
      <w:r w:rsidR="00C50489">
        <w:rPr>
          <w:lang w:val="en-GB"/>
        </w:rPr>
        <w:t>others</w:t>
      </w:r>
      <w:r w:rsidRPr="00BD3E9C">
        <w:rPr>
          <w:lang w:val="en-GB"/>
        </w:rPr>
        <w:t xml:space="preserve"> have</w:t>
      </w:r>
      <w:r w:rsidR="00C50489">
        <w:rPr>
          <w:lang w:val="en-GB"/>
        </w:rPr>
        <w:t xml:space="preserve"> had</w:t>
      </w:r>
      <w:r w:rsidRPr="00BD3E9C">
        <w:rPr>
          <w:lang w:val="en-GB"/>
        </w:rPr>
        <w:t xml:space="preserve"> few or no discoveries</w:t>
      </w:r>
      <w:r w:rsidR="003B705F">
        <w:rPr>
          <w:lang w:val="en-GB"/>
        </w:rPr>
        <w:t xml:space="preserve"> at all</w:t>
      </w:r>
      <w:r w:rsidRPr="00BD3E9C">
        <w:rPr>
          <w:lang w:val="en-GB"/>
        </w:rPr>
        <w:t>, such as Salado-Punta del Este (Uruguay), Parnaiba (Brazil) and Bahama Platform</w:t>
      </w:r>
      <w:r w:rsidR="00C50489">
        <w:rPr>
          <w:lang w:val="en-GB"/>
        </w:rPr>
        <w:t xml:space="preserve"> (</w:t>
      </w:r>
      <w:r w:rsidR="003B705F">
        <w:rPr>
          <w:lang w:val="en-GB"/>
        </w:rPr>
        <w:fldChar w:fldCharType="begin"/>
      </w:r>
      <w:r w:rsidR="003B705F">
        <w:rPr>
          <w:lang w:val="en-GB"/>
        </w:rPr>
        <w:instrText xml:space="preserve"> REF _Ref406501814 \h </w:instrText>
      </w:r>
      <w:r w:rsidR="003B705F">
        <w:rPr>
          <w:lang w:val="en-GB"/>
        </w:rPr>
      </w:r>
      <w:r w:rsidR="003B705F">
        <w:rPr>
          <w:lang w:val="en-GB"/>
        </w:rPr>
        <w:fldChar w:fldCharType="separate"/>
      </w:r>
      <w:r w:rsidR="0040390D">
        <w:t xml:space="preserve">Figure </w:t>
      </w:r>
      <w:r w:rsidR="0040390D">
        <w:rPr>
          <w:noProof/>
        </w:rPr>
        <w:t>2</w:t>
      </w:r>
      <w:r w:rsidR="0040390D">
        <w:t>.</w:t>
      </w:r>
      <w:r w:rsidR="0040390D">
        <w:rPr>
          <w:noProof/>
        </w:rPr>
        <w:t>5</w:t>
      </w:r>
      <w:r w:rsidR="003B705F">
        <w:rPr>
          <w:lang w:val="en-GB"/>
        </w:rPr>
        <w:fldChar w:fldCharType="end"/>
      </w:r>
      <w:r w:rsidR="00C50489">
        <w:rPr>
          <w:lang w:val="en-GB"/>
        </w:rPr>
        <w:t>)</w:t>
      </w:r>
      <w:r w:rsidRPr="00BD3E9C">
        <w:rPr>
          <w:lang w:val="en-GB"/>
        </w:rPr>
        <w:t>.</w:t>
      </w:r>
    </w:p>
    <w:p w:rsidR="00967F91" w:rsidRPr="00BD3E9C" w:rsidRDefault="00967F91" w:rsidP="00BD3E9C">
      <w:pPr>
        <w:ind w:left="720"/>
      </w:pPr>
    </w:p>
    <w:p w:rsidR="003B705F" w:rsidRDefault="00BD4E87" w:rsidP="003B705F">
      <w:pPr>
        <w:keepNext/>
        <w:jc w:val="center"/>
      </w:pPr>
      <w:r>
        <w:rPr>
          <w:noProof/>
          <w:lang w:val="pt-BR" w:eastAsia="pt-BR"/>
        </w:rPr>
        <w:drawing>
          <wp:inline distT="0" distB="0" distL="0" distR="0" wp14:anchorId="6AFAF0C9" wp14:editId="37F44BB4">
            <wp:extent cx="2450097" cy="32194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700" cy="3224185"/>
                    </a:xfrm>
                    <a:prstGeom prst="rect">
                      <a:avLst/>
                    </a:prstGeom>
                    <a:noFill/>
                    <a:ln>
                      <a:noFill/>
                    </a:ln>
                  </pic:spPr>
                </pic:pic>
              </a:graphicData>
            </a:graphic>
          </wp:inline>
        </w:drawing>
      </w:r>
      <w:r w:rsidR="00D902E3" w:rsidRPr="00D902E3">
        <w:rPr>
          <w:lang w:val="en-GB"/>
        </w:rPr>
        <w:t xml:space="preserve"> </w:t>
      </w:r>
      <w:r w:rsidR="00D902E3">
        <w:rPr>
          <w:noProof/>
          <w:lang w:val="pt-BR" w:eastAsia="pt-BR"/>
        </w:rPr>
        <w:drawing>
          <wp:inline distT="0" distB="0" distL="0" distR="0" wp14:anchorId="320900FF" wp14:editId="1E7810DA">
            <wp:extent cx="1317007" cy="3209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7007" cy="3209925"/>
                    </a:xfrm>
                    <a:prstGeom prst="rect">
                      <a:avLst/>
                    </a:prstGeom>
                    <a:noFill/>
                    <a:ln>
                      <a:noFill/>
                    </a:ln>
                  </pic:spPr>
                </pic:pic>
              </a:graphicData>
            </a:graphic>
          </wp:inline>
        </w:drawing>
      </w:r>
    </w:p>
    <w:p w:rsidR="00BD4E87" w:rsidRPr="0078403E" w:rsidRDefault="003B705F" w:rsidP="00AF789F">
      <w:pPr>
        <w:pStyle w:val="Legenda"/>
      </w:pPr>
      <w:bookmarkStart w:id="28" w:name="_Ref406501814"/>
      <w:bookmarkStart w:id="29" w:name="_Toc407626694"/>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t>.</w:t>
      </w:r>
      <w:fldSimple w:instr=" SEQ Figure \* ARABIC \s 1 ">
        <w:r w:rsidR="0040390D">
          <w:rPr>
            <w:noProof/>
          </w:rPr>
          <w:t>5</w:t>
        </w:r>
      </w:fldSimple>
      <w:bookmarkEnd w:id="28"/>
      <w:r>
        <w:t xml:space="preserve"> </w:t>
      </w:r>
      <w:r w:rsidRPr="003B705F">
        <w:t>Provinces in S</w:t>
      </w:r>
      <w:r w:rsidR="00AF789F">
        <w:t xml:space="preserve">outh </w:t>
      </w:r>
      <w:r w:rsidRPr="003B705F">
        <w:t>A</w:t>
      </w:r>
      <w:r w:rsidR="00AF789F">
        <w:t>merica</w:t>
      </w:r>
      <w:r w:rsidRPr="003B705F">
        <w:t xml:space="preserve"> assessed by the World Petroleum Resources Project of the USGS.</w:t>
      </w:r>
      <w:bookmarkEnd w:id="29"/>
    </w:p>
    <w:p w:rsidR="00C50489" w:rsidRPr="00C50489" w:rsidRDefault="00C50489" w:rsidP="00C50489">
      <w:pPr>
        <w:jc w:val="center"/>
      </w:pPr>
    </w:p>
    <w:p w:rsidR="00D902E3" w:rsidRDefault="00787C04" w:rsidP="00C50489">
      <w:pPr>
        <w:ind w:firstLine="720"/>
        <w:rPr>
          <w:lang w:val="en-GB"/>
        </w:rPr>
      </w:pPr>
      <w:r>
        <w:rPr>
          <w:lang w:val="en-GB"/>
        </w:rPr>
        <w:lastRenderedPageBreak/>
        <w:t>A</w:t>
      </w:r>
      <w:r w:rsidR="00D902E3">
        <w:rPr>
          <w:lang w:val="en-GB"/>
        </w:rPr>
        <w:t xml:space="preserve">bout 55% </w:t>
      </w:r>
      <w:r>
        <w:rPr>
          <w:lang w:val="en-GB"/>
        </w:rPr>
        <w:t xml:space="preserve">of the total </w:t>
      </w:r>
      <w:r w:rsidR="00D902E3">
        <w:rPr>
          <w:lang w:val="en-GB"/>
        </w:rPr>
        <w:t>is estimated to be</w:t>
      </w:r>
      <w:r>
        <w:rPr>
          <w:lang w:val="en-GB"/>
        </w:rPr>
        <w:t xml:space="preserve"> located</w:t>
      </w:r>
      <w:r w:rsidR="00D902E3">
        <w:rPr>
          <w:lang w:val="en-GB"/>
        </w:rPr>
        <w:t xml:space="preserve"> in</w:t>
      </w:r>
      <w:r>
        <w:rPr>
          <w:lang w:val="en-GB"/>
        </w:rPr>
        <w:t xml:space="preserve"> </w:t>
      </w:r>
      <w:r w:rsidR="00D902E3">
        <w:rPr>
          <w:lang w:val="en-GB"/>
        </w:rPr>
        <w:t>five provinces: Santos Basin (210 TCF</w:t>
      </w:r>
      <w:r w:rsidR="007752D7">
        <w:rPr>
          <w:lang w:val="en-GB"/>
        </w:rPr>
        <w:t>; 6 TCM</w:t>
      </w:r>
      <w:r w:rsidR="00D902E3">
        <w:rPr>
          <w:lang w:val="en-GB"/>
        </w:rPr>
        <w:t>), Falklands Plateau (51 TCF</w:t>
      </w:r>
      <w:r w:rsidR="007752D7">
        <w:rPr>
          <w:lang w:val="en-GB"/>
        </w:rPr>
        <w:t>; 1.5 TCM</w:t>
      </w:r>
      <w:r w:rsidR="00D902E3">
        <w:rPr>
          <w:lang w:val="en-GB"/>
        </w:rPr>
        <w:t xml:space="preserve">), Parnaiba </w:t>
      </w:r>
      <w:r w:rsidR="00AF789F">
        <w:rPr>
          <w:lang w:val="en-GB"/>
        </w:rPr>
        <w:t>B</w:t>
      </w:r>
      <w:r w:rsidR="00D902E3">
        <w:rPr>
          <w:lang w:val="en-GB"/>
        </w:rPr>
        <w:t>asin (42 TCF</w:t>
      </w:r>
      <w:r w:rsidR="007752D7">
        <w:rPr>
          <w:lang w:val="en-GB"/>
        </w:rPr>
        <w:t>; 1.2 TCM</w:t>
      </w:r>
      <w:r w:rsidR="00D902E3">
        <w:rPr>
          <w:lang w:val="en-GB"/>
        </w:rPr>
        <w:t>), East Venezuela Basin (40 TCF</w:t>
      </w:r>
      <w:r w:rsidR="007752D7">
        <w:rPr>
          <w:lang w:val="en-GB"/>
        </w:rPr>
        <w:t>; 1.1 TCM</w:t>
      </w:r>
      <w:r w:rsidR="00D902E3">
        <w:rPr>
          <w:lang w:val="en-GB"/>
        </w:rPr>
        <w:t>) and Guyana-Suriname Province (32 TCF</w:t>
      </w:r>
      <w:r w:rsidR="007752D7">
        <w:rPr>
          <w:lang w:val="en-GB"/>
        </w:rPr>
        <w:t>; 0.9 TCM</w:t>
      </w:r>
      <w:r w:rsidR="00D902E3">
        <w:rPr>
          <w:lang w:val="en-GB"/>
        </w:rPr>
        <w:t>).</w:t>
      </w:r>
    </w:p>
    <w:p w:rsidR="001852CF" w:rsidRDefault="001852CF" w:rsidP="00787C04">
      <w:pPr>
        <w:ind w:firstLine="720"/>
        <w:rPr>
          <w:lang w:val="en-GB"/>
        </w:rPr>
      </w:pPr>
      <w:r>
        <w:rPr>
          <w:lang w:val="en-GB"/>
        </w:rPr>
        <w:t>In Brazil, t</w:t>
      </w:r>
      <w:r w:rsidRPr="001852CF">
        <w:rPr>
          <w:lang w:val="en-GB"/>
        </w:rPr>
        <w:t xml:space="preserve">he </w:t>
      </w:r>
      <w:r w:rsidRPr="00787C04">
        <w:rPr>
          <w:lang w:val="en-GB"/>
        </w:rPr>
        <w:t>Jupiter field</w:t>
      </w:r>
      <w:r w:rsidRPr="001852CF">
        <w:rPr>
          <w:lang w:val="en-GB"/>
        </w:rPr>
        <w:t xml:space="preserve"> is located in the ultra-deep waters of the Santos basin, 290</w:t>
      </w:r>
      <w:r w:rsidR="00D91080">
        <w:rPr>
          <w:lang w:val="en-GB"/>
        </w:rPr>
        <w:t xml:space="preserve"> </w:t>
      </w:r>
      <w:r w:rsidRPr="001852CF">
        <w:rPr>
          <w:lang w:val="en-GB"/>
        </w:rPr>
        <w:t>km off the coast of Rio de Janeiro and 37</w:t>
      </w:r>
      <w:r w:rsidR="00D91080">
        <w:rPr>
          <w:lang w:val="en-GB"/>
        </w:rPr>
        <w:t xml:space="preserve"> </w:t>
      </w:r>
      <w:r w:rsidRPr="001852CF">
        <w:rPr>
          <w:lang w:val="en-GB"/>
        </w:rPr>
        <w:t>km from the Lula field. Petrobras made an o</w:t>
      </w:r>
      <w:r w:rsidR="00CA47B4">
        <w:rPr>
          <w:lang w:val="en-GB"/>
        </w:rPr>
        <w:t>il and gas discovery in the sub</w:t>
      </w:r>
      <w:r w:rsidRPr="001852CF">
        <w:rPr>
          <w:lang w:val="en-GB"/>
        </w:rPr>
        <w:t>salt layers of th</w:t>
      </w:r>
      <w:r w:rsidR="00CA47B4">
        <w:rPr>
          <w:lang w:val="en-GB"/>
        </w:rPr>
        <w:t>is</w:t>
      </w:r>
      <w:r w:rsidRPr="001852CF">
        <w:rPr>
          <w:lang w:val="en-GB"/>
        </w:rPr>
        <w:t xml:space="preserve"> field in January 2008</w:t>
      </w:r>
      <w:r w:rsidR="00D91080">
        <w:rPr>
          <w:lang w:val="en-GB"/>
        </w:rPr>
        <w:t>, and d</w:t>
      </w:r>
      <w:r w:rsidRPr="001852CF">
        <w:rPr>
          <w:lang w:val="en-GB"/>
        </w:rPr>
        <w:t>rilling of</w:t>
      </w:r>
      <w:r w:rsidR="00CA47B4">
        <w:rPr>
          <w:lang w:val="en-GB"/>
        </w:rPr>
        <w:t xml:space="preserve"> a second well identified an</w:t>
      </w:r>
      <w:r w:rsidRPr="001852CF">
        <w:rPr>
          <w:lang w:val="en-GB"/>
        </w:rPr>
        <w:t xml:space="preserve"> oil column</w:t>
      </w:r>
      <w:r w:rsidR="00CA47B4">
        <w:rPr>
          <w:lang w:val="en-GB"/>
        </w:rPr>
        <w:t xml:space="preserve"> of 176 </w:t>
      </w:r>
      <w:r w:rsidR="00CA47B4" w:rsidRPr="001852CF">
        <w:rPr>
          <w:lang w:val="en-GB"/>
        </w:rPr>
        <w:t>m</w:t>
      </w:r>
      <w:r w:rsidR="00D91080">
        <w:rPr>
          <w:lang w:val="en-GB"/>
        </w:rPr>
        <w:t xml:space="preserve"> </w:t>
      </w:r>
      <w:r w:rsidR="00D91080" w:rsidRPr="001852CF">
        <w:rPr>
          <w:lang w:val="en-GB"/>
        </w:rPr>
        <w:t>in 2012</w:t>
      </w:r>
      <w:r w:rsidRPr="001852CF">
        <w:rPr>
          <w:lang w:val="en-GB"/>
        </w:rPr>
        <w:t xml:space="preserve">. Jupiter is estimated to hold 930 million barrels of oil and </w:t>
      </w:r>
      <w:r w:rsidR="00F94C0E">
        <w:rPr>
          <w:lang w:val="en-GB"/>
        </w:rPr>
        <w:t>30</w:t>
      </w:r>
      <w:r w:rsidRPr="001852CF">
        <w:rPr>
          <w:lang w:val="en-GB"/>
        </w:rPr>
        <w:t xml:space="preserve"> </w:t>
      </w:r>
      <w:r w:rsidR="00F94C0E">
        <w:rPr>
          <w:lang w:val="en-GB"/>
        </w:rPr>
        <w:t>TCF</w:t>
      </w:r>
      <w:r w:rsidR="00411428">
        <w:rPr>
          <w:lang w:val="en-GB"/>
        </w:rPr>
        <w:t xml:space="preserve"> (0.85 TCM)</w:t>
      </w:r>
      <w:r w:rsidRPr="001852CF">
        <w:rPr>
          <w:lang w:val="en-GB"/>
        </w:rPr>
        <w:t xml:space="preserve"> of natural gas</w:t>
      </w:r>
      <w:r w:rsidR="00D91080">
        <w:rPr>
          <w:lang w:val="en-GB"/>
        </w:rPr>
        <w:t xml:space="preserve"> with</w:t>
      </w:r>
      <w:r w:rsidRPr="001852CF">
        <w:rPr>
          <w:lang w:val="en-GB"/>
        </w:rPr>
        <w:t xml:space="preserve"> 15% of CO</w:t>
      </w:r>
      <w:r w:rsidRPr="00D91080">
        <w:rPr>
          <w:vertAlign w:val="subscript"/>
          <w:lang w:val="en-GB"/>
        </w:rPr>
        <w:t>2</w:t>
      </w:r>
      <w:r w:rsidRPr="001852CF">
        <w:rPr>
          <w:lang w:val="en-GB"/>
        </w:rPr>
        <w:t>.</w:t>
      </w:r>
      <w:r>
        <w:rPr>
          <w:lang w:val="en-GB"/>
        </w:rPr>
        <w:t xml:space="preserve"> </w:t>
      </w:r>
      <w:r w:rsidRPr="001852CF">
        <w:rPr>
          <w:lang w:val="en-GB"/>
        </w:rPr>
        <w:t xml:space="preserve">Petrobras and </w:t>
      </w:r>
      <w:r>
        <w:rPr>
          <w:lang w:val="en-GB"/>
        </w:rPr>
        <w:t xml:space="preserve">partner </w:t>
      </w:r>
      <w:r w:rsidRPr="001852CF">
        <w:rPr>
          <w:lang w:val="en-GB"/>
        </w:rPr>
        <w:t>Galp are fast tracking the appraisal programme</w:t>
      </w:r>
      <w:r w:rsidR="00D91080">
        <w:rPr>
          <w:lang w:val="en-GB"/>
        </w:rPr>
        <w:t xml:space="preserve"> and plan</w:t>
      </w:r>
      <w:r w:rsidR="00CA47B4">
        <w:rPr>
          <w:lang w:val="en-GB"/>
        </w:rPr>
        <w:t xml:space="preserve"> </w:t>
      </w:r>
      <w:r w:rsidR="00A5208A">
        <w:rPr>
          <w:lang w:val="en-GB"/>
        </w:rPr>
        <w:t xml:space="preserve">to </w:t>
      </w:r>
      <w:r w:rsidR="00D91080">
        <w:rPr>
          <w:lang w:val="en-GB"/>
        </w:rPr>
        <w:t>s</w:t>
      </w:r>
      <w:r w:rsidR="00A5208A">
        <w:rPr>
          <w:lang w:val="en-GB"/>
        </w:rPr>
        <w:t>tart</w:t>
      </w:r>
      <w:r w:rsidR="00D91080">
        <w:rPr>
          <w:lang w:val="en-GB"/>
        </w:rPr>
        <w:t xml:space="preserve"> operations</w:t>
      </w:r>
      <w:r>
        <w:rPr>
          <w:lang w:val="en-GB"/>
        </w:rPr>
        <w:t xml:space="preserve"> in 2019.</w:t>
      </w:r>
    </w:p>
    <w:p w:rsidR="00022FA5" w:rsidRPr="00022FA5" w:rsidRDefault="00022FA5" w:rsidP="00D91080">
      <w:pPr>
        <w:ind w:firstLine="720"/>
        <w:rPr>
          <w:lang w:val="en-GB"/>
        </w:rPr>
      </w:pPr>
      <w:r>
        <w:rPr>
          <w:lang w:val="en-GB"/>
        </w:rPr>
        <w:t>In Venezuela, t</w:t>
      </w:r>
      <w:r w:rsidRPr="00022FA5">
        <w:rPr>
          <w:lang w:val="en-GB"/>
        </w:rPr>
        <w:t>he Cardón IV block is located in the Gulf of Venezuela, approximately 80</w:t>
      </w:r>
      <w:r w:rsidR="00EF6D11">
        <w:rPr>
          <w:lang w:val="en-GB"/>
        </w:rPr>
        <w:t xml:space="preserve"> </w:t>
      </w:r>
      <w:r w:rsidRPr="00022FA5">
        <w:rPr>
          <w:lang w:val="en-GB"/>
        </w:rPr>
        <w:t xml:space="preserve">km </w:t>
      </w:r>
      <w:r w:rsidR="00EF6D11">
        <w:rPr>
          <w:lang w:val="en-GB"/>
        </w:rPr>
        <w:t>N</w:t>
      </w:r>
      <w:r w:rsidRPr="00022FA5">
        <w:rPr>
          <w:lang w:val="en-GB"/>
        </w:rPr>
        <w:t>orthwest of the Paraguan</w:t>
      </w:r>
      <w:r w:rsidR="00EF6D11">
        <w:rPr>
          <w:lang w:val="en-GB"/>
        </w:rPr>
        <w:t>á peninsula. Production</w:t>
      </w:r>
      <w:r w:rsidRPr="00022FA5">
        <w:rPr>
          <w:lang w:val="en-GB"/>
        </w:rPr>
        <w:t xml:space="preserve"> </w:t>
      </w:r>
      <w:r>
        <w:rPr>
          <w:lang w:val="en-GB"/>
        </w:rPr>
        <w:t xml:space="preserve">will be </w:t>
      </w:r>
      <w:r w:rsidRPr="00022FA5">
        <w:rPr>
          <w:lang w:val="en-GB"/>
        </w:rPr>
        <w:t xml:space="preserve">jointly run by PDVSA </w:t>
      </w:r>
      <w:r w:rsidR="00EF6D11">
        <w:rPr>
          <w:lang w:val="en-GB"/>
        </w:rPr>
        <w:t>(</w:t>
      </w:r>
      <w:r w:rsidRPr="00022FA5">
        <w:rPr>
          <w:lang w:val="en-GB"/>
        </w:rPr>
        <w:t>60%</w:t>
      </w:r>
      <w:r w:rsidR="00EF6D11">
        <w:rPr>
          <w:lang w:val="en-GB"/>
        </w:rPr>
        <w:t>)</w:t>
      </w:r>
      <w:r w:rsidRPr="00022FA5">
        <w:rPr>
          <w:lang w:val="en-GB"/>
        </w:rPr>
        <w:t xml:space="preserve"> E</w:t>
      </w:r>
      <w:r>
        <w:rPr>
          <w:lang w:val="en-GB"/>
        </w:rPr>
        <w:t xml:space="preserve">ni </w:t>
      </w:r>
      <w:r w:rsidR="00EF6D11">
        <w:rPr>
          <w:lang w:val="en-GB"/>
        </w:rPr>
        <w:t>(</w:t>
      </w:r>
      <w:r>
        <w:rPr>
          <w:lang w:val="en-GB"/>
        </w:rPr>
        <w:t>20%</w:t>
      </w:r>
      <w:r w:rsidR="00EF6D11">
        <w:rPr>
          <w:lang w:val="en-GB"/>
        </w:rPr>
        <w:t>)</w:t>
      </w:r>
      <w:r>
        <w:rPr>
          <w:lang w:val="en-GB"/>
        </w:rPr>
        <w:t xml:space="preserve"> and Repsol </w:t>
      </w:r>
      <w:r w:rsidR="00EF6D11">
        <w:rPr>
          <w:lang w:val="en-GB"/>
        </w:rPr>
        <w:t>(</w:t>
      </w:r>
      <w:r>
        <w:rPr>
          <w:lang w:val="en-GB"/>
        </w:rPr>
        <w:t>20%</w:t>
      </w:r>
      <w:r w:rsidR="00EF6D11">
        <w:rPr>
          <w:lang w:val="en-GB"/>
        </w:rPr>
        <w:t>)</w:t>
      </w:r>
      <w:r w:rsidRPr="00022FA5">
        <w:rPr>
          <w:lang w:val="en-GB"/>
        </w:rPr>
        <w:t xml:space="preserve"> under a 30</w:t>
      </w:r>
      <w:r w:rsidR="00A5208A">
        <w:rPr>
          <w:lang w:val="en-GB"/>
        </w:rPr>
        <w:t xml:space="preserve"> </w:t>
      </w:r>
      <w:r w:rsidRPr="00022FA5">
        <w:rPr>
          <w:lang w:val="en-GB"/>
        </w:rPr>
        <w:t xml:space="preserve">year concession. </w:t>
      </w:r>
      <w:r w:rsidR="00EF6D11">
        <w:rPr>
          <w:lang w:val="en-GB"/>
        </w:rPr>
        <w:t>This</w:t>
      </w:r>
      <w:r w:rsidRPr="00022FA5">
        <w:rPr>
          <w:lang w:val="en-GB"/>
        </w:rPr>
        <w:t xml:space="preserve"> is one of </w:t>
      </w:r>
      <w:r w:rsidR="00EF6D11">
        <w:rPr>
          <w:lang w:val="en-GB"/>
        </w:rPr>
        <w:t xml:space="preserve">the </w:t>
      </w:r>
      <w:r w:rsidRPr="00022FA5">
        <w:rPr>
          <w:lang w:val="en-GB"/>
        </w:rPr>
        <w:t xml:space="preserve">29 blocks that </w:t>
      </w:r>
      <w:r w:rsidR="00EF6D11">
        <w:rPr>
          <w:lang w:val="en-GB"/>
        </w:rPr>
        <w:t>compose the</w:t>
      </w:r>
      <w:r w:rsidRPr="00022FA5">
        <w:rPr>
          <w:lang w:val="en-GB"/>
        </w:rPr>
        <w:t xml:space="preserve"> Rafael Urdaneta </w:t>
      </w:r>
      <w:r w:rsidR="00EF6D11">
        <w:rPr>
          <w:lang w:val="en-GB"/>
        </w:rPr>
        <w:t>project, which aims at</w:t>
      </w:r>
      <w:r w:rsidRPr="00022FA5">
        <w:rPr>
          <w:lang w:val="en-GB"/>
        </w:rPr>
        <w:t xml:space="preserve"> the development of gas </w:t>
      </w:r>
      <w:r w:rsidR="00EF6D11">
        <w:rPr>
          <w:lang w:val="en-GB"/>
        </w:rPr>
        <w:t>reservoirs</w:t>
      </w:r>
      <w:r w:rsidRPr="00022FA5">
        <w:rPr>
          <w:lang w:val="en-GB"/>
        </w:rPr>
        <w:t xml:space="preserve"> in the Gulf of Venezuela.</w:t>
      </w:r>
    </w:p>
    <w:p w:rsidR="00EF6D11" w:rsidRDefault="00022FA5" w:rsidP="00EF6D11">
      <w:pPr>
        <w:ind w:firstLine="720"/>
        <w:rPr>
          <w:lang w:val="en-GB"/>
        </w:rPr>
      </w:pPr>
      <w:r w:rsidRPr="00022FA5">
        <w:rPr>
          <w:lang w:val="en-GB"/>
        </w:rPr>
        <w:t xml:space="preserve">In September 2009 a major gas discovery was made at the </w:t>
      </w:r>
      <w:r w:rsidRPr="00EF6D11">
        <w:rPr>
          <w:lang w:val="en-GB"/>
        </w:rPr>
        <w:t>Perla field</w:t>
      </w:r>
      <w:r w:rsidR="00EF6D11">
        <w:rPr>
          <w:lang w:val="en-GB"/>
        </w:rPr>
        <w:t xml:space="preserve"> in Cardón IV,</w:t>
      </w:r>
      <w:r w:rsidRPr="00022FA5">
        <w:rPr>
          <w:lang w:val="en-GB"/>
        </w:rPr>
        <w:t xml:space="preserve"> and a declaration of commerciality was submitted in August 2012. The field covers an area of approximately 33 square kilometres and lies in a water depth of 60 m. </w:t>
      </w:r>
    </w:p>
    <w:p w:rsidR="00022FA5" w:rsidRDefault="00022FA5" w:rsidP="00EF6D11">
      <w:pPr>
        <w:ind w:firstLine="720"/>
        <w:rPr>
          <w:lang w:val="en-GB"/>
        </w:rPr>
      </w:pPr>
      <w:r w:rsidRPr="00022FA5">
        <w:rPr>
          <w:lang w:val="en-GB"/>
        </w:rPr>
        <w:t xml:space="preserve">Perla has proven gas reserves of 17 </w:t>
      </w:r>
      <w:r>
        <w:rPr>
          <w:lang w:val="en-GB"/>
        </w:rPr>
        <w:t>TCF</w:t>
      </w:r>
      <w:r w:rsidR="007752D7">
        <w:rPr>
          <w:lang w:val="en-GB"/>
        </w:rPr>
        <w:t xml:space="preserve"> (0.5 TCM)</w:t>
      </w:r>
      <w:r w:rsidRPr="00022FA5">
        <w:rPr>
          <w:lang w:val="en-GB"/>
        </w:rPr>
        <w:t xml:space="preserve"> of gas and 170 </w:t>
      </w:r>
      <w:r w:rsidR="00881818">
        <w:rPr>
          <w:lang w:val="en-GB"/>
        </w:rPr>
        <w:t>million barrels</w:t>
      </w:r>
      <w:r w:rsidRPr="00022FA5">
        <w:rPr>
          <w:lang w:val="en-GB"/>
        </w:rPr>
        <w:t xml:space="preserve"> of condensate.</w:t>
      </w:r>
      <w:r w:rsidR="00EF6D11">
        <w:rPr>
          <w:lang w:val="en-GB"/>
        </w:rPr>
        <w:t xml:space="preserve"> It </w:t>
      </w:r>
      <w:r w:rsidRPr="00022FA5">
        <w:rPr>
          <w:lang w:val="en-GB"/>
        </w:rPr>
        <w:t>will be developed in three stages</w:t>
      </w:r>
      <w:r w:rsidR="00A5208A">
        <w:rPr>
          <w:lang w:val="en-GB"/>
        </w:rPr>
        <w:t xml:space="preserve">, with an initial </w:t>
      </w:r>
      <w:r w:rsidRPr="00022FA5">
        <w:rPr>
          <w:lang w:val="en-GB"/>
        </w:rPr>
        <w:t xml:space="preserve">gas production of 154.5 </w:t>
      </w:r>
      <w:r w:rsidR="001939E1">
        <w:rPr>
          <w:lang w:val="en-GB"/>
        </w:rPr>
        <w:t>M</w:t>
      </w:r>
      <w:r w:rsidR="00881818">
        <w:rPr>
          <w:lang w:val="en-GB"/>
        </w:rPr>
        <w:t>CF</w:t>
      </w:r>
      <w:r w:rsidR="001939E1">
        <w:rPr>
          <w:lang w:val="en-GB"/>
        </w:rPr>
        <w:t>/</w:t>
      </w:r>
      <w:r w:rsidR="00881818">
        <w:rPr>
          <w:lang w:val="en-GB"/>
        </w:rPr>
        <w:t>d</w:t>
      </w:r>
      <w:r w:rsidRPr="00022FA5">
        <w:rPr>
          <w:lang w:val="en-GB"/>
        </w:rPr>
        <w:t xml:space="preserve"> expected </w:t>
      </w:r>
      <w:r w:rsidR="00A5208A">
        <w:rPr>
          <w:lang w:val="en-GB"/>
        </w:rPr>
        <w:t>for</w:t>
      </w:r>
      <w:r w:rsidRPr="00022FA5">
        <w:rPr>
          <w:lang w:val="en-GB"/>
        </w:rPr>
        <w:t xml:space="preserve"> December 2014, ramping up to 450</w:t>
      </w:r>
      <w:r w:rsidR="00881818">
        <w:rPr>
          <w:lang w:val="en-GB"/>
        </w:rPr>
        <w:t xml:space="preserve"> MCF</w:t>
      </w:r>
      <w:r w:rsidRPr="00022FA5">
        <w:rPr>
          <w:lang w:val="en-GB"/>
        </w:rPr>
        <w:t>/d with the completion of the first phase in May 2015. The second and third phases envision a gas production of 800</w:t>
      </w:r>
      <w:r w:rsidR="00881818">
        <w:rPr>
          <w:lang w:val="en-GB"/>
        </w:rPr>
        <w:t xml:space="preserve"> MCF</w:t>
      </w:r>
      <w:r w:rsidRPr="00022FA5">
        <w:rPr>
          <w:lang w:val="en-GB"/>
        </w:rPr>
        <w:t>/</w:t>
      </w:r>
      <w:r w:rsidR="00881818">
        <w:rPr>
          <w:lang w:val="en-GB"/>
        </w:rPr>
        <w:t>d</w:t>
      </w:r>
      <w:r w:rsidRPr="00022FA5">
        <w:rPr>
          <w:lang w:val="en-GB"/>
        </w:rPr>
        <w:t xml:space="preserve"> and 1.2 T</w:t>
      </w:r>
      <w:r>
        <w:rPr>
          <w:lang w:val="en-GB"/>
        </w:rPr>
        <w:t>CF</w:t>
      </w:r>
      <w:r w:rsidRPr="00022FA5">
        <w:rPr>
          <w:lang w:val="en-GB"/>
        </w:rPr>
        <w:t>/d, respectively.</w:t>
      </w:r>
    </w:p>
    <w:p w:rsidR="0078274E" w:rsidRDefault="0078274E" w:rsidP="00EF6D11">
      <w:pPr>
        <w:ind w:firstLine="720"/>
        <w:rPr>
          <w:lang w:val="en-GB"/>
        </w:rPr>
      </w:pPr>
      <w:r w:rsidRPr="0078274E">
        <w:rPr>
          <w:lang w:val="en-GB"/>
        </w:rPr>
        <w:t xml:space="preserve">In Peru, the </w:t>
      </w:r>
      <w:r w:rsidRPr="00EF6D11">
        <w:rPr>
          <w:lang w:val="en-GB"/>
        </w:rPr>
        <w:t>Camisea natural gas fields</w:t>
      </w:r>
      <w:r w:rsidRPr="0078274E">
        <w:rPr>
          <w:lang w:val="en-GB"/>
        </w:rPr>
        <w:t xml:space="preserve"> </w:t>
      </w:r>
      <w:r w:rsidR="00EF6D11">
        <w:rPr>
          <w:lang w:val="en-GB"/>
        </w:rPr>
        <w:t>of</w:t>
      </w:r>
      <w:r w:rsidRPr="0078274E">
        <w:rPr>
          <w:lang w:val="en-GB"/>
        </w:rPr>
        <w:t xml:space="preserve"> Pagoreni, San Martin and Cashiriari</w:t>
      </w:r>
      <w:r w:rsidR="00EF6D11">
        <w:rPr>
          <w:lang w:val="en-GB"/>
        </w:rPr>
        <w:t xml:space="preserve"> </w:t>
      </w:r>
      <w:r w:rsidRPr="0078274E">
        <w:rPr>
          <w:lang w:val="en-GB"/>
        </w:rPr>
        <w:t>were discovered by Shell in 1986</w:t>
      </w:r>
      <w:r w:rsidR="00EF6D11">
        <w:rPr>
          <w:lang w:val="en-GB"/>
        </w:rPr>
        <w:t>,</w:t>
      </w:r>
      <w:r w:rsidRPr="0078274E">
        <w:rPr>
          <w:lang w:val="en-GB"/>
        </w:rPr>
        <w:t xml:space="preserve"> but </w:t>
      </w:r>
      <w:r w:rsidR="004577F5">
        <w:rPr>
          <w:lang w:val="en-GB"/>
        </w:rPr>
        <w:t xml:space="preserve">their </w:t>
      </w:r>
      <w:r w:rsidRPr="0078274E">
        <w:rPr>
          <w:lang w:val="en-GB"/>
        </w:rPr>
        <w:t xml:space="preserve">development started </w:t>
      </w:r>
      <w:r w:rsidR="00EF6D11">
        <w:rPr>
          <w:lang w:val="en-GB"/>
        </w:rPr>
        <w:t>only in the</w:t>
      </w:r>
      <w:r w:rsidRPr="0078274E">
        <w:rPr>
          <w:lang w:val="en-GB"/>
        </w:rPr>
        <w:t xml:space="preserve"> mid</w:t>
      </w:r>
      <w:r>
        <w:rPr>
          <w:lang w:val="en-GB"/>
        </w:rPr>
        <w:t>-</w:t>
      </w:r>
      <w:r w:rsidR="00A5208A">
        <w:rPr>
          <w:lang w:val="en-GB"/>
        </w:rPr>
        <w:t xml:space="preserve">nineties. </w:t>
      </w:r>
      <w:r w:rsidR="004577F5">
        <w:rPr>
          <w:lang w:val="en-GB"/>
        </w:rPr>
        <w:t>This</w:t>
      </w:r>
      <w:r w:rsidRPr="0078274E">
        <w:rPr>
          <w:lang w:val="en-GB"/>
        </w:rPr>
        <w:t xml:space="preserve"> is one of the largest energy projects in Peru</w:t>
      </w:r>
      <w:r w:rsidR="00A5208A">
        <w:rPr>
          <w:lang w:val="en-GB"/>
        </w:rPr>
        <w:t>,</w:t>
      </w:r>
      <w:r w:rsidRPr="0078274E">
        <w:rPr>
          <w:lang w:val="en-GB"/>
        </w:rPr>
        <w:t xml:space="preserve"> </w:t>
      </w:r>
      <w:r w:rsidR="00A5208A">
        <w:rPr>
          <w:lang w:val="en-GB"/>
        </w:rPr>
        <w:t>considered</w:t>
      </w:r>
      <w:r w:rsidRPr="0078274E">
        <w:rPr>
          <w:lang w:val="en-GB"/>
        </w:rPr>
        <w:t xml:space="preserve"> central to the economy</w:t>
      </w:r>
      <w:r w:rsidR="00EF6D11">
        <w:rPr>
          <w:lang w:val="en-GB"/>
        </w:rPr>
        <w:t xml:space="preserve"> of the country</w:t>
      </w:r>
      <w:r w:rsidRPr="0078274E">
        <w:rPr>
          <w:lang w:val="en-GB"/>
        </w:rPr>
        <w:t xml:space="preserve">, with investments </w:t>
      </w:r>
      <w:r w:rsidR="00EF6D11">
        <w:rPr>
          <w:lang w:val="en-GB"/>
        </w:rPr>
        <w:t>of</w:t>
      </w:r>
      <w:r w:rsidR="008371EC">
        <w:rPr>
          <w:lang w:val="en-GB"/>
        </w:rPr>
        <w:t xml:space="preserve"> US</w:t>
      </w:r>
      <w:r w:rsidRPr="0078274E">
        <w:rPr>
          <w:lang w:val="en-GB"/>
        </w:rPr>
        <w:t xml:space="preserve">$ </w:t>
      </w:r>
      <w:r w:rsidR="008371EC">
        <w:rPr>
          <w:lang w:val="en-GB"/>
        </w:rPr>
        <w:t xml:space="preserve">2.7 </w:t>
      </w:r>
      <w:r w:rsidRPr="0078274E">
        <w:rPr>
          <w:lang w:val="en-GB"/>
        </w:rPr>
        <w:t xml:space="preserve">billion. </w:t>
      </w:r>
      <w:r w:rsidR="00A5208A">
        <w:rPr>
          <w:lang w:val="en-GB"/>
        </w:rPr>
        <w:t>L</w:t>
      </w:r>
      <w:r w:rsidRPr="0078274E">
        <w:rPr>
          <w:lang w:val="en-GB"/>
        </w:rPr>
        <w:t xml:space="preserve">ocated in </w:t>
      </w:r>
      <w:r w:rsidR="00EF6D11">
        <w:rPr>
          <w:lang w:val="en-GB"/>
        </w:rPr>
        <w:t xml:space="preserve">the Peruvian </w:t>
      </w:r>
      <w:r w:rsidRPr="0078274E">
        <w:rPr>
          <w:lang w:val="en-GB"/>
        </w:rPr>
        <w:t>Amazon jungle</w:t>
      </w:r>
      <w:r w:rsidR="00A5208A">
        <w:rPr>
          <w:lang w:val="en-GB"/>
        </w:rPr>
        <w:t>, the fields</w:t>
      </w:r>
      <w:r w:rsidRPr="0078274E">
        <w:rPr>
          <w:lang w:val="en-GB"/>
        </w:rPr>
        <w:t xml:space="preserve"> hold natural gas reserves of 0.4 TCM. To maintain </w:t>
      </w:r>
      <w:r w:rsidR="008371EC">
        <w:rPr>
          <w:lang w:val="en-GB"/>
        </w:rPr>
        <w:t xml:space="preserve">an </w:t>
      </w:r>
      <w:r w:rsidRPr="0078274E">
        <w:rPr>
          <w:lang w:val="en-GB"/>
        </w:rPr>
        <w:t>overall production of 16 BCM/y, contributions made by</w:t>
      </w:r>
      <w:r w:rsidR="008371EC">
        <w:rPr>
          <w:lang w:val="en-GB"/>
        </w:rPr>
        <w:t xml:space="preserve"> the</w:t>
      </w:r>
      <w:r w:rsidRPr="0078274E">
        <w:rPr>
          <w:lang w:val="en-GB"/>
        </w:rPr>
        <w:t xml:space="preserve"> three </w:t>
      </w:r>
      <w:r w:rsidR="008371EC">
        <w:rPr>
          <w:lang w:val="en-GB"/>
        </w:rPr>
        <w:t>fields</w:t>
      </w:r>
      <w:r w:rsidRPr="0078274E">
        <w:rPr>
          <w:lang w:val="en-GB"/>
        </w:rPr>
        <w:t xml:space="preserve"> </w:t>
      </w:r>
      <w:r w:rsidR="008371EC">
        <w:rPr>
          <w:lang w:val="en-GB"/>
        </w:rPr>
        <w:t>are</w:t>
      </w:r>
      <w:r w:rsidRPr="0078274E">
        <w:rPr>
          <w:lang w:val="en-GB"/>
        </w:rPr>
        <w:t xml:space="preserve"> balanced to optimize the drainage of the reservoirs.</w:t>
      </w:r>
    </w:p>
    <w:p w:rsidR="001852CF" w:rsidRDefault="001852CF" w:rsidP="008371EC">
      <w:pPr>
        <w:ind w:firstLine="720"/>
        <w:rPr>
          <w:lang w:val="en-GB"/>
        </w:rPr>
      </w:pPr>
      <w:r>
        <w:rPr>
          <w:lang w:val="en-GB"/>
        </w:rPr>
        <w:t xml:space="preserve">In Argentina, the </w:t>
      </w:r>
      <w:r w:rsidRPr="0059160C">
        <w:rPr>
          <w:lang w:val="en-GB"/>
        </w:rPr>
        <w:t>Vega Pl</w:t>
      </w:r>
      <w:r w:rsidR="00F94C0E" w:rsidRPr="0059160C">
        <w:rPr>
          <w:lang w:val="en-GB"/>
        </w:rPr>
        <w:t>e</w:t>
      </w:r>
      <w:r w:rsidRPr="0059160C">
        <w:rPr>
          <w:lang w:val="en-GB"/>
        </w:rPr>
        <w:t>yade offshore gas field</w:t>
      </w:r>
      <w:r>
        <w:rPr>
          <w:lang w:val="en-GB"/>
        </w:rPr>
        <w:t xml:space="preserve"> is </w:t>
      </w:r>
      <w:r w:rsidRPr="001852CF">
        <w:rPr>
          <w:lang w:val="en-GB"/>
        </w:rPr>
        <w:t>located in the Cuenca Marina Austral 1 permit</w:t>
      </w:r>
      <w:r w:rsidR="004577F5" w:rsidRPr="001852CF">
        <w:rPr>
          <w:lang w:val="en-GB"/>
        </w:rPr>
        <w:t xml:space="preserve"> (CMA-1)</w:t>
      </w:r>
      <w:r w:rsidRPr="001852CF">
        <w:rPr>
          <w:lang w:val="en-GB"/>
        </w:rPr>
        <w:t xml:space="preserve">, near the Carina-Aries fields. Additional reserves have been found </w:t>
      </w:r>
      <w:r w:rsidR="004577F5">
        <w:rPr>
          <w:lang w:val="en-GB"/>
        </w:rPr>
        <w:t>by</w:t>
      </w:r>
      <w:r w:rsidRPr="001852CF">
        <w:rPr>
          <w:lang w:val="en-GB"/>
        </w:rPr>
        <w:t xml:space="preserve"> </w:t>
      </w:r>
      <w:r>
        <w:rPr>
          <w:lang w:val="en-GB"/>
        </w:rPr>
        <w:t>Total (</w:t>
      </w:r>
      <w:r w:rsidRPr="001852CF">
        <w:rPr>
          <w:lang w:val="en-GB"/>
        </w:rPr>
        <w:t>operator</w:t>
      </w:r>
      <w:r>
        <w:rPr>
          <w:lang w:val="en-GB"/>
        </w:rPr>
        <w:t>)</w:t>
      </w:r>
      <w:r w:rsidR="004577F5">
        <w:rPr>
          <w:lang w:val="en-GB"/>
        </w:rPr>
        <w:t>, which</w:t>
      </w:r>
      <w:r w:rsidRPr="001852CF">
        <w:rPr>
          <w:lang w:val="en-GB"/>
        </w:rPr>
        <w:t xml:space="preserve"> has shot 3D seismic</w:t>
      </w:r>
      <w:r w:rsidR="0059160C">
        <w:rPr>
          <w:lang w:val="en-GB"/>
        </w:rPr>
        <w:t>s</w:t>
      </w:r>
      <w:r w:rsidRPr="001852CF">
        <w:rPr>
          <w:lang w:val="en-GB"/>
        </w:rPr>
        <w:t xml:space="preserve"> and drilled two appraisal wells. The project encompass</w:t>
      </w:r>
      <w:r w:rsidR="0059160C">
        <w:rPr>
          <w:lang w:val="en-GB"/>
        </w:rPr>
        <w:t>es</w:t>
      </w:r>
      <w:r w:rsidRPr="001852CF">
        <w:rPr>
          <w:lang w:val="en-GB"/>
        </w:rPr>
        <w:t xml:space="preserve"> an unmanned wellhead platform, connected to three production wells, with a capacity of 10</w:t>
      </w:r>
      <w:r>
        <w:rPr>
          <w:lang w:val="en-GB"/>
        </w:rPr>
        <w:t xml:space="preserve"> </w:t>
      </w:r>
      <w:r w:rsidR="00881818">
        <w:rPr>
          <w:lang w:val="en-GB"/>
        </w:rPr>
        <w:t xml:space="preserve">million </w:t>
      </w:r>
      <w:r>
        <w:rPr>
          <w:lang w:val="en-GB"/>
        </w:rPr>
        <w:t>m</w:t>
      </w:r>
      <w:r w:rsidRPr="004577F5">
        <w:rPr>
          <w:vertAlign w:val="superscript"/>
          <w:lang w:val="en-GB"/>
        </w:rPr>
        <w:t>3</w:t>
      </w:r>
      <w:r>
        <w:rPr>
          <w:lang w:val="en-GB"/>
        </w:rPr>
        <w:t xml:space="preserve">/d of gas. </w:t>
      </w:r>
      <w:r w:rsidRPr="001852CF">
        <w:rPr>
          <w:lang w:val="en-GB"/>
        </w:rPr>
        <w:t xml:space="preserve">Total and its partners plan to invest </w:t>
      </w:r>
      <w:r w:rsidR="0059160C">
        <w:rPr>
          <w:lang w:val="en-GB"/>
        </w:rPr>
        <w:t xml:space="preserve">US$ </w:t>
      </w:r>
      <w:r w:rsidRPr="001852CF">
        <w:rPr>
          <w:lang w:val="en-GB"/>
        </w:rPr>
        <w:t>850</w:t>
      </w:r>
      <w:r>
        <w:rPr>
          <w:lang w:val="en-GB"/>
        </w:rPr>
        <w:t xml:space="preserve"> </w:t>
      </w:r>
      <w:r w:rsidRPr="001852CF">
        <w:rPr>
          <w:lang w:val="en-GB"/>
        </w:rPr>
        <w:t>million in the project</w:t>
      </w:r>
      <w:r>
        <w:rPr>
          <w:lang w:val="en-GB"/>
        </w:rPr>
        <w:t>. In June 2014 the first well</w:t>
      </w:r>
      <w:r w:rsidR="004577F5">
        <w:rPr>
          <w:lang w:val="en-GB"/>
        </w:rPr>
        <w:t xml:space="preserve"> was drilled</w:t>
      </w:r>
      <w:r>
        <w:rPr>
          <w:lang w:val="en-GB"/>
        </w:rPr>
        <w:t xml:space="preserve">, </w:t>
      </w:r>
      <w:r w:rsidR="004577F5">
        <w:rPr>
          <w:lang w:val="en-GB"/>
        </w:rPr>
        <w:t>but</w:t>
      </w:r>
      <w:r>
        <w:rPr>
          <w:lang w:val="en-GB"/>
        </w:rPr>
        <w:t xml:space="preserve"> production</w:t>
      </w:r>
      <w:r w:rsidR="004577F5">
        <w:rPr>
          <w:lang w:val="en-GB"/>
        </w:rPr>
        <w:t xml:space="preserve"> is</w:t>
      </w:r>
      <w:r>
        <w:rPr>
          <w:lang w:val="en-GB"/>
        </w:rPr>
        <w:t xml:space="preserve"> </w:t>
      </w:r>
      <w:r w:rsidR="004577F5">
        <w:rPr>
          <w:lang w:val="en-GB"/>
        </w:rPr>
        <w:t>supposed</w:t>
      </w:r>
      <w:r w:rsidRPr="001852CF">
        <w:rPr>
          <w:lang w:val="en-GB"/>
        </w:rPr>
        <w:t xml:space="preserve"> to begin</w:t>
      </w:r>
      <w:r w:rsidR="004577F5">
        <w:rPr>
          <w:lang w:val="en-GB"/>
        </w:rPr>
        <w:t xml:space="preserve"> only</w:t>
      </w:r>
      <w:r w:rsidRPr="001852CF">
        <w:rPr>
          <w:lang w:val="en-GB"/>
        </w:rPr>
        <w:t xml:space="preserve"> in the second half of 2016</w:t>
      </w:r>
      <w:r>
        <w:rPr>
          <w:lang w:val="en-GB"/>
        </w:rPr>
        <w:t>.</w:t>
      </w:r>
    </w:p>
    <w:p w:rsidR="0078274E" w:rsidRDefault="0078274E" w:rsidP="0059160C">
      <w:pPr>
        <w:ind w:firstLine="720"/>
        <w:rPr>
          <w:lang w:val="en-GB"/>
        </w:rPr>
      </w:pPr>
      <w:r w:rsidRPr="0078274E">
        <w:rPr>
          <w:lang w:val="en-GB"/>
        </w:rPr>
        <w:t xml:space="preserve">In Bolivia, </w:t>
      </w:r>
      <w:r w:rsidR="00A12B53">
        <w:rPr>
          <w:lang w:val="en-GB"/>
        </w:rPr>
        <w:t>t</w:t>
      </w:r>
      <w:r w:rsidR="00A12B53" w:rsidRPr="00A12B53">
        <w:rPr>
          <w:lang w:val="en-GB"/>
        </w:rPr>
        <w:t xml:space="preserve">he Aquio and Ipati blocks are located southwest of Santa Cruz in the Sub Andino oil and gas basin at the foothills of the Andes Mountains. </w:t>
      </w:r>
      <w:r w:rsidR="00A12B53" w:rsidRPr="0059160C">
        <w:rPr>
          <w:lang w:val="en-GB"/>
        </w:rPr>
        <w:t>The Incahuasi gas field</w:t>
      </w:r>
      <w:r w:rsidR="00A12B53" w:rsidRPr="00A12B53">
        <w:rPr>
          <w:lang w:val="en-GB"/>
        </w:rPr>
        <w:t xml:space="preserve">, </w:t>
      </w:r>
      <w:r w:rsidR="00A12B53" w:rsidRPr="00A12B53">
        <w:rPr>
          <w:lang w:val="en-GB"/>
        </w:rPr>
        <w:lastRenderedPageBreak/>
        <w:t xml:space="preserve">which straddles both blocks, was discovered in 2004 and its reserves are estimated at 176.3 </w:t>
      </w:r>
      <w:r w:rsidR="00A12B53">
        <w:rPr>
          <w:lang w:val="en-GB"/>
        </w:rPr>
        <w:t>BCM</w:t>
      </w:r>
      <w:r w:rsidR="00A12B53" w:rsidRPr="00A12B53">
        <w:rPr>
          <w:lang w:val="en-GB"/>
        </w:rPr>
        <w:t xml:space="preserve"> of gas and 133.4 </w:t>
      </w:r>
      <w:r w:rsidR="00881818">
        <w:rPr>
          <w:lang w:val="en-GB"/>
        </w:rPr>
        <w:t>million barrels</w:t>
      </w:r>
      <w:r w:rsidR="00A12B53" w:rsidRPr="00A12B53">
        <w:rPr>
          <w:lang w:val="en-GB"/>
        </w:rPr>
        <w:t xml:space="preserve"> of condensate. Incahuasi features high-pressure, high-temperature reservoirs located at a depth of 5,000 metres.</w:t>
      </w:r>
      <w:r w:rsidR="00A12B53">
        <w:rPr>
          <w:lang w:val="en-GB"/>
        </w:rPr>
        <w:t xml:space="preserve"> </w:t>
      </w:r>
      <w:r w:rsidR="00A12B53" w:rsidRPr="00A12B53">
        <w:rPr>
          <w:lang w:val="en-GB"/>
        </w:rPr>
        <w:t>The first development phase involve</w:t>
      </w:r>
      <w:r w:rsidR="0059160C">
        <w:rPr>
          <w:lang w:val="en-GB"/>
        </w:rPr>
        <w:t>s</w:t>
      </w:r>
      <w:r w:rsidR="00A12B53" w:rsidRPr="00A12B53">
        <w:rPr>
          <w:lang w:val="en-GB"/>
        </w:rPr>
        <w:t xml:space="preserve"> three wells</w:t>
      </w:r>
      <w:r w:rsidR="0059160C">
        <w:rPr>
          <w:lang w:val="en-GB"/>
        </w:rPr>
        <w:t>,</w:t>
      </w:r>
      <w:r w:rsidR="00A12B53" w:rsidRPr="00A12B53">
        <w:rPr>
          <w:lang w:val="en-GB"/>
        </w:rPr>
        <w:t xml:space="preserve"> one on the Aquio Block and two on the Ipati Block, a gas treatment pla</w:t>
      </w:r>
      <w:r w:rsidR="00881818">
        <w:rPr>
          <w:lang w:val="en-GB"/>
        </w:rPr>
        <w:t>nt with a capacity of 229.5 MCF</w:t>
      </w:r>
      <w:r w:rsidR="00A12B53" w:rsidRPr="00A12B53">
        <w:rPr>
          <w:lang w:val="en-GB"/>
        </w:rPr>
        <w:t>/d (6.5 M</w:t>
      </w:r>
      <w:r w:rsidR="00881818">
        <w:rPr>
          <w:lang w:val="en-GB"/>
        </w:rPr>
        <w:t>CM</w:t>
      </w:r>
      <w:r w:rsidR="00A12B53" w:rsidRPr="00A12B53">
        <w:rPr>
          <w:lang w:val="en-GB"/>
        </w:rPr>
        <w:t>/d) and export</w:t>
      </w:r>
      <w:r w:rsidR="0059160C">
        <w:rPr>
          <w:lang w:val="en-GB"/>
        </w:rPr>
        <w:t>ation</w:t>
      </w:r>
      <w:r w:rsidR="00A12B53" w:rsidRPr="00A12B53">
        <w:rPr>
          <w:lang w:val="en-GB"/>
        </w:rPr>
        <w:t xml:space="preserve"> pipelines. Production will be exported to Argentina and Brazil via two new pipelines</w:t>
      </w:r>
      <w:r w:rsidR="0059160C">
        <w:rPr>
          <w:lang w:val="en-GB"/>
        </w:rPr>
        <w:t xml:space="preserve"> that will </w:t>
      </w:r>
      <w:r w:rsidR="00A12B53" w:rsidRPr="00A12B53">
        <w:rPr>
          <w:lang w:val="en-GB"/>
        </w:rPr>
        <w:t xml:space="preserve">connect to </w:t>
      </w:r>
      <w:r w:rsidR="0059160C">
        <w:rPr>
          <w:lang w:val="en-GB"/>
        </w:rPr>
        <w:t>the</w:t>
      </w:r>
      <w:r w:rsidR="00A12B53" w:rsidRPr="00A12B53">
        <w:rPr>
          <w:lang w:val="en-GB"/>
        </w:rPr>
        <w:t xml:space="preserve"> existing pipeline network.</w:t>
      </w:r>
      <w:r w:rsidR="002B7FFD">
        <w:rPr>
          <w:lang w:val="en-GB"/>
        </w:rPr>
        <w:t xml:space="preserve"> In July 2014, </w:t>
      </w:r>
      <w:r w:rsidR="002B7FFD" w:rsidRPr="002B7FFD">
        <w:rPr>
          <w:lang w:val="en-GB"/>
        </w:rPr>
        <w:t>Total finalised a farm</w:t>
      </w:r>
      <w:r w:rsidR="00BF5148">
        <w:rPr>
          <w:lang w:val="en-GB"/>
        </w:rPr>
        <w:t xml:space="preserve"> </w:t>
      </w:r>
      <w:r w:rsidR="002B7FFD" w:rsidRPr="002B7FFD">
        <w:rPr>
          <w:lang w:val="en-GB"/>
        </w:rPr>
        <w:t>out agreement with Gazprom</w:t>
      </w:r>
      <w:r w:rsidR="0059160C">
        <w:rPr>
          <w:lang w:val="en-GB"/>
        </w:rPr>
        <w:t>, in which t</w:t>
      </w:r>
      <w:r w:rsidR="002B7FFD" w:rsidRPr="002B7FFD">
        <w:rPr>
          <w:lang w:val="en-GB"/>
        </w:rPr>
        <w:t>he French company will hold a 60% interest in the Incahuasi field while Gazprom and Tecpetrol will each hold a 20% interest.</w:t>
      </w:r>
      <w:r w:rsidR="002B7FFD">
        <w:rPr>
          <w:lang w:val="en-GB"/>
        </w:rPr>
        <w:t xml:space="preserve"> Start-up is expected </w:t>
      </w:r>
      <w:r w:rsidR="0059160C">
        <w:rPr>
          <w:lang w:val="en-GB"/>
        </w:rPr>
        <w:t>for</w:t>
      </w:r>
      <w:r w:rsidR="002B7FFD">
        <w:rPr>
          <w:lang w:val="en-GB"/>
        </w:rPr>
        <w:t xml:space="preserve"> 2016.</w:t>
      </w:r>
    </w:p>
    <w:p w:rsidR="00AE23A7" w:rsidRDefault="006F2951" w:rsidP="00886171">
      <w:pPr>
        <w:ind w:firstLine="720"/>
        <w:rPr>
          <w:lang w:val="en-GB"/>
        </w:rPr>
      </w:pPr>
      <w:r>
        <w:rPr>
          <w:lang w:val="en-GB"/>
        </w:rPr>
        <w:t xml:space="preserve">In Trinidad </w:t>
      </w:r>
      <w:r w:rsidR="00BF5148">
        <w:rPr>
          <w:lang w:val="en-GB"/>
        </w:rPr>
        <w:t>and</w:t>
      </w:r>
      <w:r>
        <w:rPr>
          <w:lang w:val="en-GB"/>
        </w:rPr>
        <w:t xml:space="preserve"> Tobago, </w:t>
      </w:r>
      <w:r w:rsidRPr="006F2951">
        <w:rPr>
          <w:lang w:val="en-GB"/>
        </w:rPr>
        <w:t xml:space="preserve">BP announced </w:t>
      </w:r>
      <w:r>
        <w:rPr>
          <w:lang w:val="en-GB"/>
        </w:rPr>
        <w:t xml:space="preserve">in August 2014 </w:t>
      </w:r>
      <w:r w:rsidRPr="006F2951">
        <w:rPr>
          <w:lang w:val="en-GB"/>
        </w:rPr>
        <w:t xml:space="preserve">the sanction of its </w:t>
      </w:r>
      <w:r w:rsidRPr="00886171">
        <w:rPr>
          <w:lang w:val="en-GB"/>
        </w:rPr>
        <w:t>Juniper offshore gas project</w:t>
      </w:r>
      <w:r>
        <w:rPr>
          <w:lang w:val="en-GB"/>
        </w:rPr>
        <w:t xml:space="preserve">, which </w:t>
      </w:r>
      <w:r w:rsidRPr="006F2951">
        <w:rPr>
          <w:lang w:val="en-GB"/>
        </w:rPr>
        <w:t xml:space="preserve">will take gas from the Corallita and Lantana fields located 50 miles off </w:t>
      </w:r>
      <w:r w:rsidR="00BF5148">
        <w:rPr>
          <w:lang w:val="en-GB"/>
        </w:rPr>
        <w:t xml:space="preserve">to </w:t>
      </w:r>
      <w:r w:rsidRPr="006F2951">
        <w:rPr>
          <w:lang w:val="en-GB"/>
        </w:rPr>
        <w:t xml:space="preserve">the </w:t>
      </w:r>
      <w:r w:rsidR="00BF5148">
        <w:rPr>
          <w:lang w:val="en-GB"/>
        </w:rPr>
        <w:t>S</w:t>
      </w:r>
      <w:r w:rsidRPr="006F2951">
        <w:rPr>
          <w:lang w:val="en-GB"/>
        </w:rPr>
        <w:t>outheast coast of Trinidad</w:t>
      </w:r>
      <w:r w:rsidR="00886171">
        <w:rPr>
          <w:lang w:val="en-GB"/>
        </w:rPr>
        <w:t>,</w:t>
      </w:r>
      <w:r w:rsidRPr="006F2951">
        <w:rPr>
          <w:lang w:val="en-GB"/>
        </w:rPr>
        <w:t xml:space="preserve"> in water</w:t>
      </w:r>
      <w:r w:rsidR="00886171">
        <w:rPr>
          <w:lang w:val="en-GB"/>
        </w:rPr>
        <w:t xml:space="preserve"> </w:t>
      </w:r>
      <w:r w:rsidRPr="006F2951">
        <w:rPr>
          <w:lang w:val="en-GB"/>
        </w:rPr>
        <w:t>depth</w:t>
      </w:r>
      <w:r w:rsidR="00886171">
        <w:rPr>
          <w:lang w:val="en-GB"/>
        </w:rPr>
        <w:t>s</w:t>
      </w:r>
      <w:r w:rsidRPr="006F2951">
        <w:rPr>
          <w:lang w:val="en-GB"/>
        </w:rPr>
        <w:t xml:space="preserve"> of approximately 360 feet. Juniper, estimated to contain 1.2 </w:t>
      </w:r>
      <w:r>
        <w:rPr>
          <w:lang w:val="en-GB"/>
        </w:rPr>
        <w:t>TCF</w:t>
      </w:r>
      <w:r w:rsidRPr="006F2951">
        <w:rPr>
          <w:lang w:val="en-GB"/>
        </w:rPr>
        <w:t xml:space="preserve"> of gas, lies offshore Trinidad and Tobago’s east coast on the continental shelf where BP produces 2 </w:t>
      </w:r>
      <w:r>
        <w:rPr>
          <w:lang w:val="en-GB"/>
        </w:rPr>
        <w:t>BCF/</w:t>
      </w:r>
      <w:r w:rsidRPr="006F2951">
        <w:rPr>
          <w:lang w:val="en-GB"/>
        </w:rPr>
        <w:t>d of gas</w:t>
      </w:r>
      <w:r>
        <w:rPr>
          <w:lang w:val="en-GB"/>
        </w:rPr>
        <w:t xml:space="preserve">. </w:t>
      </w:r>
      <w:r w:rsidRPr="006F2951">
        <w:rPr>
          <w:lang w:val="en-GB"/>
        </w:rPr>
        <w:t>The development include</w:t>
      </w:r>
      <w:r w:rsidR="00886171">
        <w:rPr>
          <w:lang w:val="en-GB"/>
        </w:rPr>
        <w:t>s</w:t>
      </w:r>
      <w:r w:rsidRPr="006F2951">
        <w:rPr>
          <w:lang w:val="en-GB"/>
        </w:rPr>
        <w:t xml:space="preserve"> five subsea wells and a production of 590 </w:t>
      </w:r>
      <w:r>
        <w:rPr>
          <w:lang w:val="en-GB"/>
        </w:rPr>
        <w:t>M</w:t>
      </w:r>
      <w:r w:rsidR="00881818">
        <w:rPr>
          <w:lang w:val="en-GB"/>
        </w:rPr>
        <w:t>CF</w:t>
      </w:r>
      <w:r>
        <w:rPr>
          <w:lang w:val="en-GB"/>
        </w:rPr>
        <w:t>/</w:t>
      </w:r>
      <w:r w:rsidRPr="006F2951">
        <w:rPr>
          <w:lang w:val="en-GB"/>
        </w:rPr>
        <w:t>d</w:t>
      </w:r>
      <w:r w:rsidR="00BF5148">
        <w:rPr>
          <w:lang w:val="en-GB"/>
        </w:rPr>
        <w:t xml:space="preserve"> is expected</w:t>
      </w:r>
      <w:r w:rsidRPr="006F2951">
        <w:rPr>
          <w:lang w:val="en-GB"/>
        </w:rPr>
        <w:t xml:space="preserve">. Gas from Juniper will flow to the Mahogany B hub </w:t>
      </w:r>
      <w:r w:rsidR="00886171">
        <w:rPr>
          <w:lang w:val="en-GB"/>
        </w:rPr>
        <w:t>through</w:t>
      </w:r>
      <w:r w:rsidRPr="006F2951">
        <w:rPr>
          <w:lang w:val="en-GB"/>
        </w:rPr>
        <w:t xml:space="preserve"> a new flow</w:t>
      </w:r>
      <w:r w:rsidR="00886171">
        <w:rPr>
          <w:lang w:val="en-GB"/>
        </w:rPr>
        <w:t xml:space="preserve"> </w:t>
      </w:r>
      <w:r w:rsidRPr="006F2951">
        <w:rPr>
          <w:lang w:val="en-GB"/>
        </w:rPr>
        <w:t>line</w:t>
      </w:r>
      <w:r w:rsidR="00886171">
        <w:rPr>
          <w:lang w:val="en-GB"/>
        </w:rPr>
        <w:t xml:space="preserve"> of 10 km</w:t>
      </w:r>
      <w:r w:rsidRPr="006F2951">
        <w:rPr>
          <w:lang w:val="en-GB"/>
        </w:rPr>
        <w:t>.</w:t>
      </w:r>
      <w:r>
        <w:rPr>
          <w:lang w:val="en-GB"/>
        </w:rPr>
        <w:t xml:space="preserve"> </w:t>
      </w:r>
      <w:r w:rsidRPr="006F2951">
        <w:rPr>
          <w:lang w:val="en-GB"/>
        </w:rPr>
        <w:t xml:space="preserve">Drilling is due to commence in 2015 and </w:t>
      </w:r>
      <w:r w:rsidR="00886171">
        <w:rPr>
          <w:lang w:val="en-GB"/>
        </w:rPr>
        <w:t xml:space="preserve">the </w:t>
      </w:r>
      <w:r w:rsidRPr="006F2951">
        <w:rPr>
          <w:lang w:val="en-GB"/>
        </w:rPr>
        <w:t xml:space="preserve">first gas from the facility is expected </w:t>
      </w:r>
      <w:r w:rsidR="00886171">
        <w:rPr>
          <w:lang w:val="en-GB"/>
        </w:rPr>
        <w:t>by</w:t>
      </w:r>
      <w:r w:rsidRPr="006F2951">
        <w:rPr>
          <w:lang w:val="en-GB"/>
        </w:rPr>
        <w:t xml:space="preserve"> 2017.</w:t>
      </w:r>
    </w:p>
    <w:p w:rsidR="009F24F9" w:rsidRDefault="0078274E" w:rsidP="009F24F9">
      <w:pPr>
        <w:pStyle w:val="Ttulo4"/>
      </w:pPr>
      <w:r>
        <w:br/>
      </w:r>
      <w:bookmarkStart w:id="30" w:name="_Toc407626629"/>
      <w:r w:rsidR="009F24F9" w:rsidRPr="00003D44">
        <w:t>Middle East and North Africa</w:t>
      </w:r>
      <w:bookmarkEnd w:id="30"/>
    </w:p>
    <w:p w:rsidR="008405CA" w:rsidRDefault="008405CA" w:rsidP="008C1FC9">
      <w:pPr>
        <w:autoSpaceDE w:val="0"/>
        <w:autoSpaceDN w:val="0"/>
        <w:adjustRightInd w:val="0"/>
        <w:ind w:firstLine="720"/>
        <w:rPr>
          <w:rFonts w:cs="Arial"/>
        </w:rPr>
      </w:pPr>
      <w:r>
        <w:rPr>
          <w:rFonts w:cs="Arial"/>
        </w:rPr>
        <w:t>Proven natural gas reserves in the Middle East</w:t>
      </w:r>
      <w:r w:rsidR="00655428">
        <w:rPr>
          <w:rFonts w:cs="Arial"/>
        </w:rPr>
        <w:t>,</w:t>
      </w:r>
      <w:r>
        <w:rPr>
          <w:rFonts w:cs="Arial"/>
        </w:rPr>
        <w:t xml:space="preserve"> currently estimated at 88 BCM, </w:t>
      </w:r>
      <w:r w:rsidR="00655428">
        <w:rPr>
          <w:rFonts w:cs="Arial"/>
        </w:rPr>
        <w:t xml:space="preserve">are concentrated in Qatar and Iran, </w:t>
      </w:r>
      <w:r>
        <w:rPr>
          <w:rFonts w:cs="Arial"/>
        </w:rPr>
        <w:t xml:space="preserve">as indicated in </w:t>
      </w:r>
      <w:r>
        <w:rPr>
          <w:rFonts w:cs="Arial"/>
        </w:rPr>
        <w:fldChar w:fldCharType="begin"/>
      </w:r>
      <w:r>
        <w:rPr>
          <w:rFonts w:cs="Arial"/>
        </w:rPr>
        <w:instrText xml:space="preserve"> REF _Ref405963760 \h </w:instrText>
      </w:r>
      <w:r>
        <w:rPr>
          <w:rFonts w:cs="Arial"/>
        </w:rPr>
      </w:r>
      <w:r>
        <w:rPr>
          <w:rFonts w:cs="Arial"/>
        </w:rPr>
        <w:fldChar w:fldCharType="separate"/>
      </w:r>
      <w:r w:rsidR="0040390D">
        <w:t xml:space="preserve">Table </w:t>
      </w:r>
      <w:r w:rsidR="0040390D">
        <w:rPr>
          <w:noProof/>
        </w:rPr>
        <w:t>2</w:t>
      </w:r>
      <w:r w:rsidR="0040390D">
        <w:t>.</w:t>
      </w:r>
      <w:r w:rsidR="0040390D">
        <w:rPr>
          <w:noProof/>
        </w:rPr>
        <w:t>4</w:t>
      </w:r>
      <w:r>
        <w:rPr>
          <w:rFonts w:cs="Arial"/>
        </w:rPr>
        <w:fldChar w:fldCharType="end"/>
      </w:r>
      <w:r>
        <w:rPr>
          <w:rFonts w:cs="Arial"/>
        </w:rPr>
        <w:t>.</w:t>
      </w:r>
      <w:r w:rsidR="00655428">
        <w:rPr>
          <w:rFonts w:cs="Arial"/>
        </w:rPr>
        <w:t xml:space="preserve"> Gas output in the region is expected to remain broadly stable in the near future (IMF, 2014).</w:t>
      </w:r>
    </w:p>
    <w:p w:rsidR="008405CA" w:rsidRDefault="008405CA" w:rsidP="001E3F65">
      <w:pPr>
        <w:autoSpaceDE w:val="0"/>
        <w:autoSpaceDN w:val="0"/>
        <w:adjustRightInd w:val="0"/>
        <w:jc w:val="center"/>
      </w:pPr>
    </w:p>
    <w:p w:rsidR="008405CA" w:rsidRDefault="008405CA" w:rsidP="008405CA">
      <w:pPr>
        <w:pStyle w:val="Legenda"/>
        <w:keepNext/>
        <w:jc w:val="left"/>
      </w:pPr>
      <w:bookmarkStart w:id="31" w:name="_Ref405963760"/>
      <w:bookmarkStart w:id="32" w:name="_Toc407626676"/>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4</w:t>
        </w:r>
      </w:fldSimple>
      <w:bookmarkEnd w:id="31"/>
      <w:r>
        <w:t xml:space="preserve"> </w:t>
      </w:r>
      <w:r w:rsidRPr="008405CA">
        <w:t>Proven Natural Gas Reserves (BCM) in Middle East and North Africa (BP Statistical Review of World Energy, 2014).</w:t>
      </w:r>
      <w:bookmarkEnd w:id="32"/>
    </w:p>
    <w:p w:rsidR="001E3F65" w:rsidRDefault="00C74C08" w:rsidP="001E3F65">
      <w:pPr>
        <w:autoSpaceDE w:val="0"/>
        <w:autoSpaceDN w:val="0"/>
        <w:adjustRightInd w:val="0"/>
        <w:jc w:val="center"/>
        <w:rPr>
          <w:rFonts w:cs="Arial"/>
        </w:rPr>
      </w:pPr>
      <w:r w:rsidRPr="00C74C08">
        <w:rPr>
          <w:noProof/>
          <w:lang w:val="pt-BR" w:eastAsia="pt-BR"/>
        </w:rPr>
        <w:drawing>
          <wp:inline distT="0" distB="0" distL="0" distR="0" wp14:anchorId="7F2B4958" wp14:editId="3AA9A01E">
            <wp:extent cx="5760085" cy="661319"/>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661319"/>
                    </a:xfrm>
                    <a:prstGeom prst="rect">
                      <a:avLst/>
                    </a:prstGeom>
                    <a:noFill/>
                    <a:ln>
                      <a:noFill/>
                    </a:ln>
                  </pic:spPr>
                </pic:pic>
              </a:graphicData>
            </a:graphic>
          </wp:inline>
        </w:drawing>
      </w:r>
    </w:p>
    <w:p w:rsidR="00321CB7" w:rsidRDefault="00321CB7" w:rsidP="00B52F4E">
      <w:pPr>
        <w:autoSpaceDE w:val="0"/>
        <w:autoSpaceDN w:val="0"/>
        <w:adjustRightInd w:val="0"/>
        <w:rPr>
          <w:rFonts w:cs="Arial"/>
        </w:rPr>
      </w:pPr>
    </w:p>
    <w:p w:rsidR="0011678C" w:rsidRDefault="0011678C" w:rsidP="0011678C">
      <w:pPr>
        <w:autoSpaceDE w:val="0"/>
        <w:autoSpaceDN w:val="0"/>
        <w:adjustRightInd w:val="0"/>
        <w:ind w:firstLine="720"/>
        <w:rPr>
          <w:rFonts w:cs="Arial"/>
        </w:rPr>
      </w:pPr>
      <w:r>
        <w:rPr>
          <w:rFonts w:cs="Arial"/>
        </w:rPr>
        <w:t>With 38 TCM of proven reserves, t</w:t>
      </w:r>
      <w:r w:rsidRPr="009E0440">
        <w:rPr>
          <w:rFonts w:cs="Arial"/>
        </w:rPr>
        <w:t xml:space="preserve">he largest non-associated gas field </w:t>
      </w:r>
      <w:r>
        <w:rPr>
          <w:rFonts w:cs="Arial"/>
        </w:rPr>
        <w:t>in the world continues to be shared between Iran and Qatar</w:t>
      </w:r>
      <w:r w:rsidR="004658C5">
        <w:rPr>
          <w:rFonts w:cs="Arial"/>
        </w:rPr>
        <w:t>:</w:t>
      </w:r>
      <w:r w:rsidRPr="009E0440">
        <w:rPr>
          <w:rFonts w:cs="Arial"/>
        </w:rPr>
        <w:t xml:space="preserve"> North Field </w:t>
      </w:r>
      <w:r w:rsidR="004658C5">
        <w:rPr>
          <w:rFonts w:cs="Arial"/>
        </w:rPr>
        <w:t xml:space="preserve">in </w:t>
      </w:r>
      <w:r>
        <w:rPr>
          <w:rFonts w:cs="Arial"/>
        </w:rPr>
        <w:t xml:space="preserve">Qatar </w:t>
      </w:r>
      <w:r w:rsidRPr="009E0440">
        <w:rPr>
          <w:rFonts w:cs="Arial"/>
        </w:rPr>
        <w:t>is planned to have 16</w:t>
      </w:r>
      <w:r>
        <w:rPr>
          <w:rFonts w:cs="Arial"/>
        </w:rPr>
        <w:t xml:space="preserve"> development</w:t>
      </w:r>
      <w:r w:rsidRPr="009E0440">
        <w:rPr>
          <w:rFonts w:cs="Arial"/>
        </w:rPr>
        <w:t xml:space="preserve"> phases and</w:t>
      </w:r>
      <w:r w:rsidR="004658C5">
        <w:rPr>
          <w:rFonts w:cs="Arial"/>
        </w:rPr>
        <w:t xml:space="preserve"> its</w:t>
      </w:r>
      <w:r w:rsidRPr="009E0440">
        <w:rPr>
          <w:rFonts w:cs="Arial"/>
        </w:rPr>
        <w:t xml:space="preserve"> South Pars</w:t>
      </w:r>
      <w:r>
        <w:rPr>
          <w:rFonts w:cs="Arial"/>
        </w:rPr>
        <w:t xml:space="preserve"> </w:t>
      </w:r>
      <w:r w:rsidR="004658C5">
        <w:rPr>
          <w:rFonts w:cs="Arial"/>
        </w:rPr>
        <w:t xml:space="preserve">counterpart in </w:t>
      </w:r>
      <w:r>
        <w:rPr>
          <w:rFonts w:cs="Arial"/>
        </w:rPr>
        <w:t>Iran</w:t>
      </w:r>
      <w:r w:rsidRPr="009E0440">
        <w:rPr>
          <w:rFonts w:cs="Arial"/>
        </w:rPr>
        <w:t xml:space="preserve"> 30</w:t>
      </w:r>
      <w:r>
        <w:rPr>
          <w:rFonts w:cs="Arial"/>
        </w:rPr>
        <w:t xml:space="preserve"> more</w:t>
      </w:r>
      <w:r w:rsidRPr="009E0440">
        <w:rPr>
          <w:rFonts w:cs="Arial"/>
        </w:rPr>
        <w:t>. By 2015</w:t>
      </w:r>
      <w:r>
        <w:rPr>
          <w:rFonts w:cs="Arial"/>
        </w:rPr>
        <w:t xml:space="preserve"> the</w:t>
      </w:r>
      <w:r w:rsidRPr="009E0440">
        <w:rPr>
          <w:rFonts w:cs="Arial"/>
        </w:rPr>
        <w:t xml:space="preserve"> total </w:t>
      </w:r>
      <w:r>
        <w:rPr>
          <w:rFonts w:cs="Arial"/>
        </w:rPr>
        <w:t>p</w:t>
      </w:r>
      <w:r w:rsidRPr="009E0440">
        <w:rPr>
          <w:rFonts w:cs="Arial"/>
        </w:rPr>
        <w:t xml:space="preserve">roduction is expected to reach 500 BCM/y (50 Bcf/d), of which around 50% </w:t>
      </w:r>
      <w:r w:rsidR="004658C5">
        <w:rPr>
          <w:rFonts w:cs="Arial"/>
        </w:rPr>
        <w:t>will serve</w:t>
      </w:r>
      <w:r w:rsidRPr="009E0440">
        <w:rPr>
          <w:rFonts w:cs="Arial"/>
        </w:rPr>
        <w:t xml:space="preserve"> LNG exports.</w:t>
      </w:r>
    </w:p>
    <w:p w:rsidR="00321CB7" w:rsidRDefault="00321CB7" w:rsidP="00321CB7">
      <w:pPr>
        <w:autoSpaceDE w:val="0"/>
        <w:autoSpaceDN w:val="0"/>
        <w:adjustRightInd w:val="0"/>
        <w:ind w:firstLine="720"/>
        <w:rPr>
          <w:rFonts w:cs="Arial"/>
        </w:rPr>
      </w:pPr>
      <w:r w:rsidRPr="00C40912">
        <w:rPr>
          <w:rFonts w:cs="Arial"/>
        </w:rPr>
        <w:t>Discovered in 2006, the Karan field has been developed</w:t>
      </w:r>
      <w:r w:rsidR="00737F1D">
        <w:rPr>
          <w:rFonts w:cs="Arial"/>
        </w:rPr>
        <w:t xml:space="preserve"> in Saudi Arabia</w:t>
      </w:r>
      <w:r w:rsidRPr="00C40912">
        <w:rPr>
          <w:rFonts w:cs="Arial"/>
        </w:rPr>
        <w:t xml:space="preserve"> to meet the </w:t>
      </w:r>
      <w:r w:rsidR="004658C5">
        <w:rPr>
          <w:rFonts w:cs="Arial"/>
        </w:rPr>
        <w:t>local</w:t>
      </w:r>
      <w:r w:rsidRPr="00C40912">
        <w:rPr>
          <w:rFonts w:cs="Arial"/>
        </w:rPr>
        <w:t xml:space="preserve"> demand for sales gas</w:t>
      </w:r>
      <w:r w:rsidR="004658C5">
        <w:rPr>
          <w:rFonts w:cs="Arial"/>
        </w:rPr>
        <w:t>,</w:t>
      </w:r>
      <w:r w:rsidRPr="00C40912">
        <w:rPr>
          <w:rFonts w:cs="Arial"/>
        </w:rPr>
        <w:t xml:space="preserve"> industrial feedstock</w:t>
      </w:r>
      <w:r w:rsidR="004658C5">
        <w:rPr>
          <w:rFonts w:cs="Arial"/>
        </w:rPr>
        <w:t>,</w:t>
      </w:r>
      <w:r w:rsidRPr="00C40912">
        <w:rPr>
          <w:rFonts w:cs="Arial"/>
        </w:rPr>
        <w:t xml:space="preserve"> water desalination and electric power.</w:t>
      </w:r>
      <w:r w:rsidRPr="004E789A">
        <w:rPr>
          <w:rFonts w:cs="Arial"/>
        </w:rPr>
        <w:t xml:space="preserve"> </w:t>
      </w:r>
      <w:r w:rsidR="00737F1D">
        <w:rPr>
          <w:rFonts w:cs="Arial"/>
        </w:rPr>
        <w:t>With a capacity of 18 BCM/year, it was the</w:t>
      </w:r>
      <w:r w:rsidR="00737F1D" w:rsidRPr="00893043">
        <w:rPr>
          <w:rFonts w:cs="Arial"/>
        </w:rPr>
        <w:t xml:space="preserve"> first non-associated offshore development in Saudi Arabia</w:t>
      </w:r>
      <w:r w:rsidR="00737F1D">
        <w:rPr>
          <w:rFonts w:cs="Arial"/>
        </w:rPr>
        <w:t>. Production</w:t>
      </w:r>
      <w:r w:rsidR="00737F1D" w:rsidRPr="004E789A">
        <w:rPr>
          <w:rFonts w:cs="Arial"/>
        </w:rPr>
        <w:t xml:space="preserve"> started in July 2011</w:t>
      </w:r>
      <w:r w:rsidR="00737F1D">
        <w:rPr>
          <w:rFonts w:cs="Arial"/>
        </w:rPr>
        <w:t>,</w:t>
      </w:r>
      <w:r w:rsidR="00737F1D" w:rsidRPr="004E789A">
        <w:rPr>
          <w:rFonts w:cs="Arial"/>
        </w:rPr>
        <w:t xml:space="preserve"> </w:t>
      </w:r>
      <w:r w:rsidR="00737F1D">
        <w:rPr>
          <w:rFonts w:cs="Arial"/>
        </w:rPr>
        <w:t>one year ahead of schedule and under budget.</w:t>
      </w:r>
    </w:p>
    <w:p w:rsidR="00321CB7" w:rsidRDefault="00321CB7" w:rsidP="00321CB7">
      <w:pPr>
        <w:autoSpaceDE w:val="0"/>
        <w:autoSpaceDN w:val="0"/>
        <w:adjustRightInd w:val="0"/>
        <w:ind w:firstLine="720"/>
        <w:rPr>
          <w:rFonts w:cs="Arial"/>
        </w:rPr>
      </w:pPr>
      <w:r>
        <w:rPr>
          <w:rFonts w:cs="Arial"/>
        </w:rPr>
        <w:lastRenderedPageBreak/>
        <w:t>Mean</w:t>
      </w:r>
      <w:r w:rsidRPr="004E789A">
        <w:rPr>
          <w:rFonts w:cs="Arial"/>
        </w:rPr>
        <w:t>while</w:t>
      </w:r>
      <w:r>
        <w:rPr>
          <w:rFonts w:cs="Arial"/>
        </w:rPr>
        <w:t>,</w:t>
      </w:r>
      <w:r w:rsidRPr="004E789A">
        <w:rPr>
          <w:rFonts w:cs="Arial"/>
        </w:rPr>
        <w:t xml:space="preserve"> </w:t>
      </w:r>
      <w:r w:rsidR="00E94958">
        <w:rPr>
          <w:rFonts w:cs="Arial"/>
        </w:rPr>
        <w:t xml:space="preserve">when this report was written, </w:t>
      </w:r>
      <w:r w:rsidR="0011678C">
        <w:rPr>
          <w:rFonts w:cs="Arial"/>
        </w:rPr>
        <w:t>Shah, the first sour gas field in the UAE (H</w:t>
      </w:r>
      <w:r w:rsidR="0011678C" w:rsidRPr="00E94958">
        <w:rPr>
          <w:rFonts w:cs="Arial"/>
          <w:vertAlign w:val="subscript"/>
        </w:rPr>
        <w:t>2</w:t>
      </w:r>
      <w:r w:rsidR="0011678C">
        <w:rPr>
          <w:rFonts w:cs="Arial"/>
        </w:rPr>
        <w:t xml:space="preserve">S content of 23%), </w:t>
      </w:r>
      <w:r w:rsidR="00E94958">
        <w:rPr>
          <w:rFonts w:cs="Arial"/>
        </w:rPr>
        <w:t>was still</w:t>
      </w:r>
      <w:r w:rsidRPr="00737F1D">
        <w:rPr>
          <w:rFonts w:cs="Arial"/>
        </w:rPr>
        <w:t xml:space="preserve"> expected</w:t>
      </w:r>
      <w:r w:rsidRPr="004E789A">
        <w:rPr>
          <w:rFonts w:cs="Arial"/>
        </w:rPr>
        <w:t xml:space="preserve"> to </w:t>
      </w:r>
      <w:r w:rsidR="0011678C">
        <w:rPr>
          <w:rFonts w:cs="Arial"/>
        </w:rPr>
        <w:t xml:space="preserve">produce </w:t>
      </w:r>
      <w:r w:rsidRPr="004E789A">
        <w:rPr>
          <w:rFonts w:cs="Arial"/>
        </w:rPr>
        <w:t xml:space="preserve">10 </w:t>
      </w:r>
      <w:r>
        <w:rPr>
          <w:rFonts w:cs="Arial"/>
        </w:rPr>
        <w:t>BCM</w:t>
      </w:r>
      <w:r w:rsidRPr="004E789A">
        <w:rPr>
          <w:rFonts w:cs="Arial"/>
        </w:rPr>
        <w:t>/year</w:t>
      </w:r>
      <w:r w:rsidR="00E94958">
        <w:rPr>
          <w:rFonts w:cs="Arial"/>
        </w:rPr>
        <w:t xml:space="preserve"> for about US$ 10 billion</w:t>
      </w:r>
      <w:r w:rsidRPr="004E789A">
        <w:rPr>
          <w:rFonts w:cs="Arial"/>
        </w:rPr>
        <w:t>.</w:t>
      </w:r>
      <w:r w:rsidR="00E94958">
        <w:rPr>
          <w:rFonts w:cs="Arial"/>
        </w:rPr>
        <w:t xml:space="preserve"> </w:t>
      </w:r>
    </w:p>
    <w:p w:rsidR="00B52F4E" w:rsidRDefault="00B52F4E" w:rsidP="0011678C">
      <w:pPr>
        <w:autoSpaceDE w:val="0"/>
        <w:autoSpaceDN w:val="0"/>
        <w:adjustRightInd w:val="0"/>
        <w:ind w:firstLine="720"/>
        <w:rPr>
          <w:rFonts w:cs="Arial"/>
        </w:rPr>
      </w:pPr>
      <w:r w:rsidRPr="004E789A">
        <w:rPr>
          <w:rFonts w:cs="Arial"/>
        </w:rPr>
        <w:t>In Israeli waters of the Mediterranean Sea several discoveries have</w:t>
      </w:r>
      <w:r w:rsidR="0011678C">
        <w:rPr>
          <w:rFonts w:cs="Arial"/>
        </w:rPr>
        <w:t xml:space="preserve"> recently</w:t>
      </w:r>
      <w:r w:rsidR="004658C5">
        <w:rPr>
          <w:rFonts w:cs="Arial"/>
        </w:rPr>
        <w:t xml:space="preserve"> increased the estimated resources</w:t>
      </w:r>
      <w:r w:rsidRPr="004E789A">
        <w:rPr>
          <w:rFonts w:cs="Arial"/>
        </w:rPr>
        <w:t xml:space="preserve"> of the Levant basin to 980 </w:t>
      </w:r>
      <w:r w:rsidR="00C40912">
        <w:rPr>
          <w:rFonts w:cs="Arial"/>
        </w:rPr>
        <w:t>BCM</w:t>
      </w:r>
      <w:r w:rsidRPr="004E789A">
        <w:rPr>
          <w:rFonts w:cs="Arial"/>
        </w:rPr>
        <w:t xml:space="preserve">. </w:t>
      </w:r>
      <w:r w:rsidR="00CD1B82">
        <w:rPr>
          <w:rFonts w:cs="Arial"/>
        </w:rPr>
        <w:t>P</w:t>
      </w:r>
      <w:r w:rsidRPr="004E789A">
        <w:rPr>
          <w:rFonts w:cs="Arial"/>
        </w:rPr>
        <w:t xml:space="preserve">roduction of 3 </w:t>
      </w:r>
      <w:r w:rsidR="00C40912">
        <w:rPr>
          <w:rFonts w:cs="Arial"/>
        </w:rPr>
        <w:t>BCM/year</w:t>
      </w:r>
      <w:r w:rsidR="00CD1B82">
        <w:rPr>
          <w:rFonts w:cs="Arial"/>
        </w:rPr>
        <w:t xml:space="preserve"> already started in t</w:t>
      </w:r>
      <w:r w:rsidR="00CD1B82" w:rsidRPr="004E789A">
        <w:rPr>
          <w:rFonts w:cs="Arial"/>
        </w:rPr>
        <w:t xml:space="preserve">he </w:t>
      </w:r>
      <w:r w:rsidR="00CD1B82" w:rsidRPr="00CD1B82">
        <w:rPr>
          <w:rFonts w:cs="Arial"/>
        </w:rPr>
        <w:t>Tamar field</w:t>
      </w:r>
      <w:r w:rsidR="00CD1B82" w:rsidRPr="004E789A">
        <w:rPr>
          <w:rFonts w:cs="Arial"/>
        </w:rPr>
        <w:t xml:space="preserve"> </w:t>
      </w:r>
      <w:r w:rsidR="00C40912">
        <w:rPr>
          <w:rFonts w:cs="Arial"/>
        </w:rPr>
        <w:t>in April</w:t>
      </w:r>
      <w:r w:rsidRPr="004E789A">
        <w:rPr>
          <w:rFonts w:cs="Arial"/>
        </w:rPr>
        <w:t xml:space="preserve"> 2013</w:t>
      </w:r>
      <w:r w:rsidR="00CD1B82">
        <w:rPr>
          <w:rFonts w:cs="Arial"/>
        </w:rPr>
        <w:t xml:space="preserve">, but a lot more could come from </w:t>
      </w:r>
      <w:r w:rsidR="0078274E">
        <w:rPr>
          <w:rFonts w:cs="Arial"/>
        </w:rPr>
        <w:t xml:space="preserve">the </w:t>
      </w:r>
      <w:r w:rsidR="0078274E" w:rsidRPr="00CD1B82">
        <w:rPr>
          <w:rFonts w:cs="Arial"/>
        </w:rPr>
        <w:t>Leviathan field</w:t>
      </w:r>
      <w:r w:rsidR="00CD1B82">
        <w:rPr>
          <w:rFonts w:cs="Arial"/>
        </w:rPr>
        <w:t>, which is expected to</w:t>
      </w:r>
      <w:r w:rsidR="0078274E" w:rsidRPr="0078274E">
        <w:rPr>
          <w:rFonts w:cs="Arial"/>
        </w:rPr>
        <w:t xml:space="preserve"> hold </w:t>
      </w:r>
      <w:r w:rsidR="00FE79EC">
        <w:rPr>
          <w:rFonts w:cs="Arial"/>
        </w:rPr>
        <w:t>500 B</w:t>
      </w:r>
      <w:r w:rsidR="0078274E" w:rsidRPr="0078274E">
        <w:rPr>
          <w:rFonts w:cs="Arial"/>
        </w:rPr>
        <w:t>CM of gas</w:t>
      </w:r>
      <w:r w:rsidR="004658C5">
        <w:rPr>
          <w:rFonts w:cs="Arial"/>
        </w:rPr>
        <w:t>,</w:t>
      </w:r>
      <w:r w:rsidR="00CD1B82">
        <w:rPr>
          <w:rFonts w:cs="Arial"/>
        </w:rPr>
        <w:t xml:space="preserve"> </w:t>
      </w:r>
      <w:r w:rsidR="0078274E" w:rsidRPr="0078274E">
        <w:rPr>
          <w:rFonts w:cs="Arial"/>
        </w:rPr>
        <w:t xml:space="preserve">almost </w:t>
      </w:r>
      <w:r w:rsidR="00CD1B82">
        <w:rPr>
          <w:rFonts w:cs="Arial"/>
        </w:rPr>
        <w:t xml:space="preserve">the </w:t>
      </w:r>
      <w:r w:rsidR="0078274E" w:rsidRPr="0078274E">
        <w:rPr>
          <w:rFonts w:cs="Arial"/>
        </w:rPr>
        <w:t xml:space="preserve">double of Tamar. </w:t>
      </w:r>
      <w:r w:rsidR="00CD1B82">
        <w:rPr>
          <w:rFonts w:cs="Arial"/>
        </w:rPr>
        <w:t>I</w:t>
      </w:r>
      <w:r w:rsidR="0078274E" w:rsidRPr="0078274E">
        <w:rPr>
          <w:rFonts w:cs="Arial"/>
        </w:rPr>
        <w:t>nvestment</w:t>
      </w:r>
      <w:r w:rsidR="00CD1B82">
        <w:rPr>
          <w:rFonts w:cs="Arial"/>
        </w:rPr>
        <w:t>s</w:t>
      </w:r>
      <w:r w:rsidR="0078274E" w:rsidRPr="0078274E">
        <w:rPr>
          <w:rFonts w:cs="Arial"/>
        </w:rPr>
        <w:t xml:space="preserve"> of 7.5 </w:t>
      </w:r>
      <w:r w:rsidR="00CD1B82">
        <w:rPr>
          <w:rFonts w:cs="Arial"/>
        </w:rPr>
        <w:t>US</w:t>
      </w:r>
      <w:r w:rsidR="0078274E" w:rsidRPr="0078274E">
        <w:rPr>
          <w:rFonts w:cs="Arial"/>
        </w:rPr>
        <w:t>$ billion</w:t>
      </w:r>
      <w:r w:rsidR="00CD1B82">
        <w:rPr>
          <w:rFonts w:cs="Arial"/>
        </w:rPr>
        <w:t xml:space="preserve"> would be required</w:t>
      </w:r>
      <w:r w:rsidR="0078274E" w:rsidRPr="0078274E">
        <w:rPr>
          <w:rFonts w:cs="Arial"/>
        </w:rPr>
        <w:t>.</w:t>
      </w:r>
    </w:p>
    <w:p w:rsidR="004658C5" w:rsidRDefault="006A53D8" w:rsidP="004521B9">
      <w:pPr>
        <w:autoSpaceDE w:val="0"/>
        <w:autoSpaceDN w:val="0"/>
        <w:adjustRightInd w:val="0"/>
        <w:ind w:firstLine="720"/>
        <w:rPr>
          <w:rFonts w:cs="Arial"/>
        </w:rPr>
      </w:pPr>
      <w:r w:rsidRPr="006A53D8">
        <w:rPr>
          <w:rFonts w:cs="Arial"/>
        </w:rPr>
        <w:t xml:space="preserve">In Algeria, </w:t>
      </w:r>
      <w:r w:rsidR="004521B9">
        <w:rPr>
          <w:rFonts w:cs="Arial"/>
        </w:rPr>
        <w:t>m</w:t>
      </w:r>
      <w:r w:rsidRPr="006A53D8">
        <w:rPr>
          <w:rFonts w:cs="Arial"/>
        </w:rPr>
        <w:t xml:space="preserve">ore than 100 discoveries had been made in the </w:t>
      </w:r>
      <w:r w:rsidR="004521B9">
        <w:rPr>
          <w:rFonts w:cs="Arial"/>
        </w:rPr>
        <w:t>Sahara</w:t>
      </w:r>
      <w:r w:rsidRPr="006A53D8">
        <w:rPr>
          <w:rFonts w:cs="Arial"/>
        </w:rPr>
        <w:t xml:space="preserve"> since the 1950s</w:t>
      </w:r>
      <w:r w:rsidR="003C0109">
        <w:rPr>
          <w:rFonts w:cs="Arial"/>
        </w:rPr>
        <w:t>,</w:t>
      </w:r>
      <w:r w:rsidRPr="006A53D8">
        <w:rPr>
          <w:rFonts w:cs="Arial"/>
        </w:rPr>
        <w:t xml:space="preserve"> but the gas was</w:t>
      </w:r>
      <w:r w:rsidR="003C0109">
        <w:rPr>
          <w:rFonts w:cs="Arial"/>
        </w:rPr>
        <w:t xml:space="preserve"> considered </w:t>
      </w:r>
      <w:r w:rsidRPr="006A53D8">
        <w:rPr>
          <w:rFonts w:cs="Arial"/>
        </w:rPr>
        <w:t>too remote from any sizeable market</w:t>
      </w:r>
      <w:r w:rsidR="003C0109">
        <w:rPr>
          <w:rFonts w:cs="Arial"/>
        </w:rPr>
        <w:t>,</w:t>
      </w:r>
      <w:r w:rsidRPr="006A53D8">
        <w:rPr>
          <w:rFonts w:cs="Arial"/>
        </w:rPr>
        <w:t xml:space="preserve"> until advances in technology </w:t>
      </w:r>
      <w:r w:rsidR="003C0109">
        <w:rPr>
          <w:rFonts w:cs="Arial"/>
        </w:rPr>
        <w:t xml:space="preserve">have </w:t>
      </w:r>
      <w:r w:rsidRPr="006A53D8">
        <w:rPr>
          <w:rFonts w:cs="Arial"/>
        </w:rPr>
        <w:t xml:space="preserve">made </w:t>
      </w:r>
      <w:r w:rsidR="004521B9">
        <w:rPr>
          <w:rFonts w:cs="Arial"/>
        </w:rPr>
        <w:t>some</w:t>
      </w:r>
      <w:r w:rsidR="003C0109">
        <w:rPr>
          <w:rFonts w:cs="Arial"/>
        </w:rPr>
        <w:t xml:space="preserve"> of</w:t>
      </w:r>
      <w:r w:rsidRPr="006A53D8">
        <w:rPr>
          <w:rFonts w:cs="Arial"/>
        </w:rPr>
        <w:t xml:space="preserve"> </w:t>
      </w:r>
      <w:r w:rsidR="004521B9">
        <w:rPr>
          <w:rFonts w:cs="Arial"/>
        </w:rPr>
        <w:t>them</w:t>
      </w:r>
      <w:r w:rsidRPr="006A53D8">
        <w:rPr>
          <w:rFonts w:cs="Arial"/>
        </w:rPr>
        <w:t xml:space="preserve"> economically feasible.</w:t>
      </w:r>
      <w:r w:rsidR="004658C5">
        <w:rPr>
          <w:rFonts w:cs="Arial"/>
        </w:rPr>
        <w:t xml:space="preserve"> </w:t>
      </w:r>
      <w:r w:rsidR="003C0109">
        <w:rPr>
          <w:rFonts w:cs="Arial"/>
        </w:rPr>
        <w:t>The</w:t>
      </w:r>
      <w:r w:rsidRPr="006A53D8">
        <w:rPr>
          <w:rFonts w:cs="Arial"/>
        </w:rPr>
        <w:t xml:space="preserve"> producing fields were </w:t>
      </w:r>
      <w:r w:rsidR="003C0109">
        <w:rPr>
          <w:rFonts w:cs="Arial"/>
        </w:rPr>
        <w:t xml:space="preserve">then </w:t>
      </w:r>
      <w:r w:rsidRPr="006A53D8">
        <w:rPr>
          <w:rFonts w:cs="Arial"/>
        </w:rPr>
        <w:t>connected by 400km of gas pipeline</w:t>
      </w:r>
      <w:r w:rsidR="003C0109">
        <w:rPr>
          <w:rFonts w:cs="Arial"/>
        </w:rPr>
        <w:t>s</w:t>
      </w:r>
      <w:r w:rsidRPr="006A53D8">
        <w:rPr>
          <w:rFonts w:cs="Arial"/>
        </w:rPr>
        <w:t>.</w:t>
      </w:r>
      <w:r w:rsidR="003C0109" w:rsidRPr="003C0109">
        <w:rPr>
          <w:rFonts w:cs="Arial"/>
        </w:rPr>
        <w:t xml:space="preserve"> </w:t>
      </w:r>
    </w:p>
    <w:p w:rsidR="003C0109" w:rsidRPr="003C0109" w:rsidRDefault="003C0109" w:rsidP="004521B9">
      <w:pPr>
        <w:autoSpaceDE w:val="0"/>
        <w:autoSpaceDN w:val="0"/>
        <w:adjustRightInd w:val="0"/>
        <w:ind w:firstLine="720"/>
        <w:rPr>
          <w:rFonts w:cs="Arial"/>
        </w:rPr>
      </w:pPr>
      <w:r w:rsidRPr="003C0109">
        <w:rPr>
          <w:rFonts w:cs="Arial"/>
        </w:rPr>
        <w:t xml:space="preserve">The gas deposits comprise two tight, thin reservoirs at depths between 2000 to 4000 meters. They have low porosity and low permeability, but the appraisal program indicated excellent lateral continuity in the reservoirs, so large areas could be produced </w:t>
      </w:r>
      <w:r w:rsidR="005F4968">
        <w:rPr>
          <w:rFonts w:cs="Arial"/>
        </w:rPr>
        <w:t>with</w:t>
      </w:r>
      <w:r w:rsidRPr="003C0109">
        <w:rPr>
          <w:rFonts w:cs="Arial"/>
        </w:rPr>
        <w:t xml:space="preserve"> relatively few wells, long-reach horizontal-drilling being an important factor. </w:t>
      </w:r>
      <w:r w:rsidR="005F4968">
        <w:rPr>
          <w:rFonts w:cs="Arial"/>
        </w:rPr>
        <w:t>S</w:t>
      </w:r>
      <w:r w:rsidRPr="003C0109">
        <w:rPr>
          <w:rFonts w:cs="Arial"/>
        </w:rPr>
        <w:t xml:space="preserve">eparation </w:t>
      </w:r>
      <w:r w:rsidR="005F4968">
        <w:rPr>
          <w:rFonts w:cs="Arial"/>
        </w:rPr>
        <w:t>and</w:t>
      </w:r>
      <w:r w:rsidRPr="003C0109">
        <w:rPr>
          <w:rFonts w:cs="Arial"/>
        </w:rPr>
        <w:t xml:space="preserve"> storage</w:t>
      </w:r>
      <w:r w:rsidR="005F4968">
        <w:rPr>
          <w:rFonts w:cs="Arial"/>
        </w:rPr>
        <w:t xml:space="preserve"> of CO2</w:t>
      </w:r>
      <w:r w:rsidRPr="003C0109">
        <w:rPr>
          <w:rFonts w:cs="Arial"/>
        </w:rPr>
        <w:t xml:space="preserve"> into the gas formation</w:t>
      </w:r>
      <w:r w:rsidR="005F4968">
        <w:rPr>
          <w:rFonts w:cs="Arial"/>
        </w:rPr>
        <w:t xml:space="preserve"> was also included in the investment</w:t>
      </w:r>
      <w:r w:rsidRPr="003C0109">
        <w:rPr>
          <w:rFonts w:cs="Arial"/>
        </w:rPr>
        <w:t>.</w:t>
      </w:r>
    </w:p>
    <w:p w:rsidR="003C0109" w:rsidRPr="003C0109" w:rsidRDefault="005F4968" w:rsidP="003C0109">
      <w:pPr>
        <w:autoSpaceDE w:val="0"/>
        <w:autoSpaceDN w:val="0"/>
        <w:adjustRightInd w:val="0"/>
        <w:ind w:firstLine="720"/>
        <w:rPr>
          <w:rFonts w:cs="Arial"/>
        </w:rPr>
      </w:pPr>
      <w:r>
        <w:rPr>
          <w:rFonts w:cs="Arial"/>
        </w:rPr>
        <w:t>T</w:t>
      </w:r>
      <w:r w:rsidR="003C0109" w:rsidRPr="003C0109">
        <w:rPr>
          <w:rFonts w:cs="Arial"/>
        </w:rPr>
        <w:t xml:space="preserve">he </w:t>
      </w:r>
      <w:r>
        <w:rPr>
          <w:rFonts w:cs="Arial"/>
        </w:rPr>
        <w:t xml:space="preserve">North </w:t>
      </w:r>
      <w:r w:rsidR="003C0109" w:rsidRPr="003C0109">
        <w:rPr>
          <w:rFonts w:cs="Arial"/>
        </w:rPr>
        <w:t xml:space="preserve">Reggane </w:t>
      </w:r>
      <w:r>
        <w:rPr>
          <w:rFonts w:cs="Arial"/>
        </w:rPr>
        <w:t>g</w:t>
      </w:r>
      <w:r w:rsidR="003C0109" w:rsidRPr="003C0109">
        <w:rPr>
          <w:rFonts w:cs="Arial"/>
        </w:rPr>
        <w:t xml:space="preserve">as </w:t>
      </w:r>
      <w:r>
        <w:rPr>
          <w:rFonts w:cs="Arial"/>
        </w:rPr>
        <w:t>f</w:t>
      </w:r>
      <w:r w:rsidR="003C0109" w:rsidRPr="003C0109">
        <w:rPr>
          <w:rFonts w:cs="Arial"/>
        </w:rPr>
        <w:t>ields</w:t>
      </w:r>
      <w:r>
        <w:rPr>
          <w:rFonts w:cs="Arial"/>
        </w:rPr>
        <w:t xml:space="preserve"> in Algeria, </w:t>
      </w:r>
      <w:r w:rsidR="003C0109" w:rsidRPr="003C0109">
        <w:rPr>
          <w:rFonts w:cs="Arial"/>
        </w:rPr>
        <w:t>includ</w:t>
      </w:r>
      <w:r>
        <w:rPr>
          <w:rFonts w:cs="Arial"/>
        </w:rPr>
        <w:t>ing</w:t>
      </w:r>
      <w:r w:rsidR="003C0109" w:rsidRPr="003C0109">
        <w:rPr>
          <w:rFonts w:cs="Arial"/>
        </w:rPr>
        <w:t xml:space="preserve"> Kahlouche, South Kahlouche, Sali, Raggane, Azrafil</w:t>
      </w:r>
      <w:r>
        <w:rPr>
          <w:rFonts w:cs="Arial"/>
        </w:rPr>
        <w:t xml:space="preserve"> and</w:t>
      </w:r>
      <w:r w:rsidR="003C0109" w:rsidRPr="003C0109">
        <w:rPr>
          <w:rFonts w:cs="Arial"/>
        </w:rPr>
        <w:t xml:space="preserve"> Tioliline</w:t>
      </w:r>
      <w:r>
        <w:rPr>
          <w:rFonts w:cs="Arial"/>
        </w:rPr>
        <w:t>,</w:t>
      </w:r>
      <w:r w:rsidR="003C0109" w:rsidRPr="003C0109">
        <w:rPr>
          <w:rFonts w:cs="Arial"/>
        </w:rPr>
        <w:t xml:space="preserve"> </w:t>
      </w:r>
      <w:r>
        <w:rPr>
          <w:rFonts w:cs="Arial"/>
        </w:rPr>
        <w:t>located in</w:t>
      </w:r>
      <w:r w:rsidR="003C0109" w:rsidRPr="003C0109">
        <w:rPr>
          <w:rFonts w:cs="Arial"/>
        </w:rPr>
        <w:t xml:space="preserve"> blocks 351c and 352c</w:t>
      </w:r>
      <w:r>
        <w:rPr>
          <w:rFonts w:cs="Arial"/>
        </w:rPr>
        <w:t>, approximately</w:t>
      </w:r>
      <w:r w:rsidR="003C0109" w:rsidRPr="003C0109">
        <w:rPr>
          <w:rFonts w:cs="Arial"/>
        </w:rPr>
        <w:t xml:space="preserve"> 1,500km southwest of Algiers</w:t>
      </w:r>
      <w:r>
        <w:rPr>
          <w:rFonts w:cs="Arial"/>
        </w:rPr>
        <w:t>,</w:t>
      </w:r>
      <w:r w:rsidR="003C0109" w:rsidRPr="003C0109">
        <w:rPr>
          <w:rFonts w:cs="Arial"/>
        </w:rPr>
        <w:t xml:space="preserve"> will be developed by Repsol, Sonatrach and RWE. </w:t>
      </w:r>
      <w:r>
        <w:rPr>
          <w:rFonts w:cs="Arial"/>
        </w:rPr>
        <w:t>The project</w:t>
      </w:r>
      <w:r w:rsidR="003C0109" w:rsidRPr="003C0109">
        <w:rPr>
          <w:rFonts w:cs="Arial"/>
        </w:rPr>
        <w:t xml:space="preserve"> includes the construction of gas treatment </w:t>
      </w:r>
      <w:r>
        <w:rPr>
          <w:rFonts w:cs="Arial"/>
        </w:rPr>
        <w:t>and</w:t>
      </w:r>
      <w:r w:rsidR="003C0109" w:rsidRPr="003C0109">
        <w:rPr>
          <w:rFonts w:cs="Arial"/>
        </w:rPr>
        <w:t xml:space="preserve"> accumulation </w:t>
      </w:r>
      <w:r>
        <w:rPr>
          <w:rFonts w:cs="Arial"/>
        </w:rPr>
        <w:t>facilities</w:t>
      </w:r>
      <w:r w:rsidR="003C0109" w:rsidRPr="003C0109">
        <w:rPr>
          <w:rFonts w:cs="Arial"/>
        </w:rPr>
        <w:t>, a pipeline for export</w:t>
      </w:r>
      <w:r>
        <w:rPr>
          <w:rFonts w:cs="Arial"/>
        </w:rPr>
        <w:t>ation</w:t>
      </w:r>
      <w:r w:rsidR="003C0109" w:rsidRPr="003C0109">
        <w:rPr>
          <w:rFonts w:cs="Arial"/>
        </w:rPr>
        <w:t xml:space="preserve"> and </w:t>
      </w:r>
      <w:r>
        <w:rPr>
          <w:rFonts w:cs="Arial"/>
        </w:rPr>
        <w:t xml:space="preserve">auxiliary </w:t>
      </w:r>
      <w:r w:rsidR="003C0109" w:rsidRPr="003C0109">
        <w:rPr>
          <w:rFonts w:cs="Arial"/>
        </w:rPr>
        <w:t>infrastructure (runway, electrical systems</w:t>
      </w:r>
      <w:r>
        <w:rPr>
          <w:rFonts w:cs="Arial"/>
        </w:rPr>
        <w:t>, etc</w:t>
      </w:r>
      <w:r w:rsidR="003C0109" w:rsidRPr="003C0109">
        <w:rPr>
          <w:rFonts w:cs="Arial"/>
        </w:rPr>
        <w:t xml:space="preserve">). Preliminary estimates indicate a total of 104 wells </w:t>
      </w:r>
      <w:r>
        <w:rPr>
          <w:rFonts w:cs="Arial"/>
        </w:rPr>
        <w:t>to</w:t>
      </w:r>
      <w:r w:rsidR="003C0109" w:rsidRPr="003C0109">
        <w:rPr>
          <w:rFonts w:cs="Arial"/>
        </w:rPr>
        <w:t xml:space="preserve"> be drilled, distributed across the six development areas </w:t>
      </w:r>
      <w:r>
        <w:rPr>
          <w:rFonts w:cs="Arial"/>
        </w:rPr>
        <w:t>indicated</w:t>
      </w:r>
      <w:r w:rsidR="003C0109" w:rsidRPr="003C0109">
        <w:rPr>
          <w:rFonts w:cs="Arial"/>
        </w:rPr>
        <w:t>. Production is expected to span</w:t>
      </w:r>
      <w:r>
        <w:rPr>
          <w:rFonts w:cs="Arial"/>
        </w:rPr>
        <w:t xml:space="preserve"> for</w:t>
      </w:r>
      <w:r w:rsidR="003C0109" w:rsidRPr="003C0109">
        <w:rPr>
          <w:rFonts w:cs="Arial"/>
        </w:rPr>
        <w:t xml:space="preserve"> 25 years</w:t>
      </w:r>
      <w:r w:rsidR="00B5399A">
        <w:rPr>
          <w:rFonts w:cs="Arial"/>
        </w:rPr>
        <w:t xml:space="preserve"> from 2017</w:t>
      </w:r>
      <w:r w:rsidR="003C0109" w:rsidRPr="003C0109">
        <w:rPr>
          <w:rFonts w:cs="Arial"/>
        </w:rPr>
        <w:t xml:space="preserve"> and the consortium anticipates achieving a stable production rate of 8 M</w:t>
      </w:r>
      <w:r w:rsidR="00881818">
        <w:rPr>
          <w:rFonts w:cs="Arial"/>
        </w:rPr>
        <w:t>CM</w:t>
      </w:r>
      <w:r w:rsidR="003C0109" w:rsidRPr="003C0109">
        <w:rPr>
          <w:rFonts w:cs="Arial"/>
        </w:rPr>
        <w:t>/d o</w:t>
      </w:r>
      <w:r w:rsidR="00B5399A">
        <w:rPr>
          <w:rFonts w:cs="Arial"/>
        </w:rPr>
        <w:t>f gas during the first 12 years</w:t>
      </w:r>
      <w:r w:rsidR="003C0109" w:rsidRPr="003C0109">
        <w:rPr>
          <w:rFonts w:cs="Arial"/>
        </w:rPr>
        <w:t>..</w:t>
      </w:r>
    </w:p>
    <w:p w:rsidR="003C0109" w:rsidRPr="003C0109" w:rsidRDefault="00317333" w:rsidP="003C0109">
      <w:pPr>
        <w:autoSpaceDE w:val="0"/>
        <w:autoSpaceDN w:val="0"/>
        <w:adjustRightInd w:val="0"/>
        <w:ind w:firstLine="720"/>
        <w:rPr>
          <w:rFonts w:cs="Arial"/>
        </w:rPr>
      </w:pPr>
      <w:r>
        <w:rPr>
          <w:rFonts w:cs="Arial"/>
        </w:rPr>
        <w:t>Still i</w:t>
      </w:r>
      <w:r w:rsidR="003C0109" w:rsidRPr="003C0109">
        <w:rPr>
          <w:rFonts w:cs="Arial"/>
        </w:rPr>
        <w:t xml:space="preserve">n Algeria, the Touat gas field </w:t>
      </w:r>
      <w:r w:rsidR="00B5399A">
        <w:rPr>
          <w:rFonts w:cs="Arial"/>
        </w:rPr>
        <w:t>is expected to reach a p</w:t>
      </w:r>
      <w:r w:rsidR="003C0109" w:rsidRPr="003C0109">
        <w:rPr>
          <w:rFonts w:cs="Arial"/>
        </w:rPr>
        <w:t xml:space="preserve">eak production </w:t>
      </w:r>
      <w:r w:rsidR="00B5399A">
        <w:rPr>
          <w:rFonts w:cs="Arial"/>
        </w:rPr>
        <w:t>of</w:t>
      </w:r>
      <w:r w:rsidR="003C0109" w:rsidRPr="003C0109">
        <w:rPr>
          <w:rFonts w:cs="Arial"/>
        </w:rPr>
        <w:t xml:space="preserve"> 4.5 BCM/y</w:t>
      </w:r>
      <w:r w:rsidR="00B5399A">
        <w:rPr>
          <w:rFonts w:cs="Arial"/>
        </w:rPr>
        <w:t xml:space="preserve"> </w:t>
      </w:r>
      <w:r w:rsidR="00B5399A" w:rsidRPr="003C0109">
        <w:rPr>
          <w:rFonts w:cs="Arial"/>
        </w:rPr>
        <w:t>in the south-west of the country</w:t>
      </w:r>
      <w:r w:rsidR="003C0109" w:rsidRPr="003C0109">
        <w:rPr>
          <w:rFonts w:cs="Arial"/>
        </w:rPr>
        <w:t xml:space="preserve">. At the time of the award </w:t>
      </w:r>
      <w:r w:rsidR="00B5399A">
        <w:rPr>
          <w:rFonts w:cs="Arial"/>
        </w:rPr>
        <w:t>(</w:t>
      </w:r>
      <w:r w:rsidR="003C0109" w:rsidRPr="003C0109">
        <w:rPr>
          <w:rFonts w:cs="Arial"/>
        </w:rPr>
        <w:t>2002</w:t>
      </w:r>
      <w:r w:rsidR="00B5399A">
        <w:rPr>
          <w:rFonts w:cs="Arial"/>
        </w:rPr>
        <w:t>)</w:t>
      </w:r>
      <w:r w:rsidR="003C0109" w:rsidRPr="003C0109">
        <w:rPr>
          <w:rFonts w:cs="Arial"/>
        </w:rPr>
        <w:t xml:space="preserve">, gas reserves </w:t>
      </w:r>
      <w:r w:rsidR="00B5399A">
        <w:rPr>
          <w:rFonts w:cs="Arial"/>
        </w:rPr>
        <w:t>had been</w:t>
      </w:r>
      <w:r w:rsidR="003C0109" w:rsidRPr="003C0109">
        <w:rPr>
          <w:rFonts w:cs="Arial"/>
        </w:rPr>
        <w:t xml:space="preserve"> estimated at 60</w:t>
      </w:r>
      <w:r w:rsidR="00B5399A">
        <w:rPr>
          <w:rFonts w:cs="Arial"/>
        </w:rPr>
        <w:t>-120</w:t>
      </w:r>
      <w:r w:rsidR="003C0109" w:rsidRPr="003C0109">
        <w:rPr>
          <w:rFonts w:cs="Arial"/>
        </w:rPr>
        <w:t xml:space="preserve"> BCM. The first phase of the project will cover the construction of a gas-processing plant with a capacity of 500 M</w:t>
      </w:r>
      <w:r w:rsidR="00881818">
        <w:rPr>
          <w:rFonts w:cs="Arial"/>
        </w:rPr>
        <w:t>CF</w:t>
      </w:r>
      <w:r w:rsidR="003C0109" w:rsidRPr="003C0109">
        <w:rPr>
          <w:rFonts w:cs="Arial"/>
        </w:rPr>
        <w:t xml:space="preserve">/d and </w:t>
      </w:r>
      <w:r w:rsidR="00B5399A">
        <w:rPr>
          <w:rFonts w:cs="Arial"/>
        </w:rPr>
        <w:t xml:space="preserve">will also </w:t>
      </w:r>
      <w:r w:rsidR="003C0109" w:rsidRPr="003C0109">
        <w:rPr>
          <w:rFonts w:cs="Arial"/>
        </w:rPr>
        <w:t xml:space="preserve">include a link to </w:t>
      </w:r>
      <w:r w:rsidR="00B5399A">
        <w:rPr>
          <w:rFonts w:cs="Arial"/>
        </w:rPr>
        <w:t xml:space="preserve">the </w:t>
      </w:r>
      <w:r w:rsidR="003C0109" w:rsidRPr="003C0109">
        <w:rPr>
          <w:rFonts w:cs="Arial"/>
        </w:rPr>
        <w:t>central gas transport</w:t>
      </w:r>
      <w:r w:rsidR="001467E6">
        <w:rPr>
          <w:rFonts w:cs="Arial"/>
        </w:rPr>
        <w:t>ation</w:t>
      </w:r>
      <w:r w:rsidR="003C0109" w:rsidRPr="003C0109">
        <w:rPr>
          <w:rFonts w:cs="Arial"/>
        </w:rPr>
        <w:t xml:space="preserve"> grid</w:t>
      </w:r>
      <w:r w:rsidR="00B5399A">
        <w:rPr>
          <w:rFonts w:cs="Arial"/>
        </w:rPr>
        <w:t xml:space="preserve"> of Sonatrach</w:t>
      </w:r>
      <w:r w:rsidR="003C0109" w:rsidRPr="003C0109">
        <w:rPr>
          <w:rFonts w:cs="Arial"/>
        </w:rPr>
        <w:t xml:space="preserve"> </w:t>
      </w:r>
      <w:r w:rsidR="00B5399A">
        <w:rPr>
          <w:rFonts w:cs="Arial"/>
        </w:rPr>
        <w:t>by means of a</w:t>
      </w:r>
      <w:r w:rsidR="003C0109" w:rsidRPr="003C0109">
        <w:rPr>
          <w:rFonts w:cs="Arial"/>
        </w:rPr>
        <w:t xml:space="preserve"> 100 km </w:t>
      </w:r>
      <w:r w:rsidR="00B5399A">
        <w:rPr>
          <w:rFonts w:cs="Arial"/>
        </w:rPr>
        <w:t>interconnection</w:t>
      </w:r>
      <w:r w:rsidR="003C0109" w:rsidRPr="003C0109">
        <w:rPr>
          <w:rFonts w:cs="Arial"/>
        </w:rPr>
        <w:t xml:space="preserve">. A total of 25 gas wells will be drilled in the first phase of </w:t>
      </w:r>
      <w:r w:rsidR="00B5399A">
        <w:rPr>
          <w:rFonts w:cs="Arial"/>
        </w:rPr>
        <w:t xml:space="preserve">the </w:t>
      </w:r>
      <w:r w:rsidR="003C0109" w:rsidRPr="003C0109">
        <w:rPr>
          <w:rFonts w:cs="Arial"/>
        </w:rPr>
        <w:t>development by operator GDF Suez. The project involves the developmen</w:t>
      </w:r>
      <w:r w:rsidR="00B5399A">
        <w:rPr>
          <w:rFonts w:cs="Arial"/>
        </w:rPr>
        <w:t xml:space="preserve">t of 10 fields covering a 3,000 </w:t>
      </w:r>
      <w:r w:rsidR="003C0109" w:rsidRPr="003C0109">
        <w:rPr>
          <w:rFonts w:cs="Arial"/>
        </w:rPr>
        <w:t>km</w:t>
      </w:r>
      <w:r w:rsidR="003C0109" w:rsidRPr="00B5399A">
        <w:rPr>
          <w:rFonts w:cs="Arial"/>
          <w:vertAlign w:val="superscript"/>
        </w:rPr>
        <w:t>2</w:t>
      </w:r>
      <w:r w:rsidR="003C0109" w:rsidRPr="003C0109">
        <w:rPr>
          <w:rFonts w:cs="Arial"/>
        </w:rPr>
        <w:t xml:space="preserve"> area</w:t>
      </w:r>
      <w:r w:rsidR="00B5399A">
        <w:rPr>
          <w:rFonts w:cs="Arial"/>
        </w:rPr>
        <w:t xml:space="preserve">, and production is </w:t>
      </w:r>
      <w:r w:rsidR="003C0109" w:rsidRPr="003C0109">
        <w:rPr>
          <w:rFonts w:cs="Arial"/>
        </w:rPr>
        <w:t xml:space="preserve">expected to </w:t>
      </w:r>
      <w:r w:rsidR="00B5399A">
        <w:rPr>
          <w:rFonts w:cs="Arial"/>
        </w:rPr>
        <w:t>start i</w:t>
      </w:r>
      <w:r w:rsidR="003C0109" w:rsidRPr="003C0109">
        <w:rPr>
          <w:rFonts w:cs="Arial"/>
        </w:rPr>
        <w:t>n 2016.</w:t>
      </w:r>
    </w:p>
    <w:p w:rsidR="00950CB5" w:rsidRDefault="003C0109" w:rsidP="003C0109">
      <w:pPr>
        <w:autoSpaceDE w:val="0"/>
        <w:autoSpaceDN w:val="0"/>
        <w:adjustRightInd w:val="0"/>
        <w:ind w:firstLine="720"/>
        <w:rPr>
          <w:rFonts w:cs="Arial"/>
        </w:rPr>
      </w:pPr>
      <w:r w:rsidRPr="003C0109">
        <w:rPr>
          <w:rFonts w:cs="Arial"/>
        </w:rPr>
        <w:t xml:space="preserve">In Tunisia, </w:t>
      </w:r>
      <w:r w:rsidR="00950CB5">
        <w:rPr>
          <w:rFonts w:cs="Arial"/>
        </w:rPr>
        <w:t>the</w:t>
      </w:r>
      <w:r w:rsidRPr="003C0109">
        <w:rPr>
          <w:rFonts w:cs="Arial"/>
        </w:rPr>
        <w:t xml:space="preserve"> BG projects</w:t>
      </w:r>
      <w:r w:rsidR="00950CB5">
        <w:rPr>
          <w:rFonts w:cs="Arial"/>
        </w:rPr>
        <w:t xml:space="preserve"> of</w:t>
      </w:r>
      <w:r w:rsidRPr="003C0109">
        <w:rPr>
          <w:rFonts w:cs="Arial"/>
        </w:rPr>
        <w:t xml:space="preserve"> Miskar and Hasdrubal</w:t>
      </w:r>
      <w:r w:rsidR="00950CB5">
        <w:rPr>
          <w:rFonts w:cs="Arial"/>
        </w:rPr>
        <w:t xml:space="preserve"> have been important to the country</w:t>
      </w:r>
      <w:r w:rsidRPr="003C0109">
        <w:rPr>
          <w:rFonts w:cs="Arial"/>
        </w:rPr>
        <w:t xml:space="preserve">. Both consist of complex carbonate reservoirs which are trapped in </w:t>
      </w:r>
      <w:r w:rsidR="00B5399A">
        <w:rPr>
          <w:rFonts w:cs="Arial"/>
        </w:rPr>
        <w:t xml:space="preserve">a </w:t>
      </w:r>
      <w:r w:rsidRPr="003C0109">
        <w:rPr>
          <w:rFonts w:cs="Arial"/>
        </w:rPr>
        <w:t xml:space="preserve">combination </w:t>
      </w:r>
      <w:r w:rsidR="00B5399A">
        <w:rPr>
          <w:rFonts w:cs="Arial"/>
        </w:rPr>
        <w:t xml:space="preserve">of </w:t>
      </w:r>
      <w:r w:rsidRPr="003C0109">
        <w:rPr>
          <w:rFonts w:cs="Arial"/>
        </w:rPr>
        <w:t>structural and stratigraphic traps</w:t>
      </w:r>
      <w:r w:rsidR="00B5399A">
        <w:rPr>
          <w:rFonts w:cs="Arial"/>
        </w:rPr>
        <w:t>,</w:t>
      </w:r>
      <w:r w:rsidRPr="003C0109">
        <w:rPr>
          <w:rFonts w:cs="Arial"/>
        </w:rPr>
        <w:t xml:space="preserve"> with wide variations in non-hydrocarbon components</w:t>
      </w:r>
      <w:r w:rsidR="00B5399A">
        <w:rPr>
          <w:rFonts w:cs="Arial"/>
        </w:rPr>
        <w:t>,</w:t>
      </w:r>
      <w:r w:rsidRPr="003C0109">
        <w:rPr>
          <w:rFonts w:cs="Arial"/>
        </w:rPr>
        <w:t xml:space="preserve"> such as CO</w:t>
      </w:r>
      <w:r w:rsidRPr="00B5399A">
        <w:rPr>
          <w:rFonts w:cs="Arial"/>
          <w:vertAlign w:val="subscript"/>
        </w:rPr>
        <w:t>2</w:t>
      </w:r>
      <w:r w:rsidRPr="003C0109">
        <w:rPr>
          <w:rFonts w:cs="Arial"/>
        </w:rPr>
        <w:t>, H</w:t>
      </w:r>
      <w:r w:rsidRPr="00B5399A">
        <w:rPr>
          <w:rFonts w:cs="Arial"/>
          <w:vertAlign w:val="subscript"/>
        </w:rPr>
        <w:t>2</w:t>
      </w:r>
      <w:r w:rsidR="00950CB5">
        <w:rPr>
          <w:rFonts w:cs="Arial"/>
        </w:rPr>
        <w:t>S and N</w:t>
      </w:r>
      <w:r w:rsidR="00950CB5" w:rsidRPr="00950CB5">
        <w:rPr>
          <w:rFonts w:cs="Arial"/>
          <w:vertAlign w:val="subscript"/>
        </w:rPr>
        <w:t>2</w:t>
      </w:r>
      <w:r w:rsidRPr="003C0109">
        <w:rPr>
          <w:rFonts w:cs="Arial"/>
        </w:rPr>
        <w:t xml:space="preserve">. </w:t>
      </w:r>
    </w:p>
    <w:p w:rsidR="003C0109" w:rsidRPr="003C0109" w:rsidRDefault="003C0109" w:rsidP="003C0109">
      <w:pPr>
        <w:autoSpaceDE w:val="0"/>
        <w:autoSpaceDN w:val="0"/>
        <w:adjustRightInd w:val="0"/>
        <w:ind w:firstLine="720"/>
        <w:rPr>
          <w:rFonts w:cs="Arial"/>
        </w:rPr>
      </w:pPr>
      <w:r w:rsidRPr="003C0109">
        <w:rPr>
          <w:rFonts w:cs="Arial"/>
        </w:rPr>
        <w:t xml:space="preserve">Hasdrubal is a </w:t>
      </w:r>
      <w:r w:rsidR="00950CB5">
        <w:rPr>
          <w:rFonts w:cs="Arial"/>
        </w:rPr>
        <w:t xml:space="preserve">US$ </w:t>
      </w:r>
      <w:r w:rsidRPr="003C0109">
        <w:rPr>
          <w:rFonts w:cs="Arial"/>
        </w:rPr>
        <w:t xml:space="preserve">1.2 billion project </w:t>
      </w:r>
      <w:r w:rsidR="00950CB5">
        <w:rPr>
          <w:rFonts w:cs="Arial"/>
        </w:rPr>
        <w:t>that</w:t>
      </w:r>
      <w:r w:rsidRPr="003C0109">
        <w:rPr>
          <w:rFonts w:cs="Arial"/>
        </w:rPr>
        <w:t xml:space="preserve"> has turned </w:t>
      </w:r>
      <w:r w:rsidR="00950CB5">
        <w:rPr>
          <w:rFonts w:cs="Arial"/>
        </w:rPr>
        <w:t xml:space="preserve">ETAP and </w:t>
      </w:r>
      <w:r w:rsidRPr="003C0109">
        <w:rPr>
          <w:rFonts w:cs="Arial"/>
        </w:rPr>
        <w:t>BG into the largest producer</w:t>
      </w:r>
      <w:r w:rsidR="00950CB5">
        <w:rPr>
          <w:rFonts w:cs="Arial"/>
        </w:rPr>
        <w:t>s</w:t>
      </w:r>
      <w:r w:rsidRPr="003C0109">
        <w:rPr>
          <w:rFonts w:cs="Arial"/>
        </w:rPr>
        <w:t xml:space="preserve"> of gas, LPG and liquids in Tunisia.</w:t>
      </w:r>
      <w:r w:rsidR="00950CB5" w:rsidRPr="00950CB5">
        <w:rPr>
          <w:rFonts w:cs="Arial"/>
        </w:rPr>
        <w:t xml:space="preserve"> </w:t>
      </w:r>
      <w:r w:rsidRPr="003C0109">
        <w:rPr>
          <w:rFonts w:cs="Arial"/>
        </w:rPr>
        <w:t xml:space="preserve">The plant encompasses gas separation, </w:t>
      </w:r>
      <w:r w:rsidRPr="003C0109">
        <w:rPr>
          <w:rFonts w:cs="Arial"/>
        </w:rPr>
        <w:lastRenderedPageBreak/>
        <w:t>mercury removal, gas dehydration, H</w:t>
      </w:r>
      <w:r w:rsidRPr="00950CB5">
        <w:rPr>
          <w:rFonts w:cs="Arial"/>
          <w:vertAlign w:val="subscript"/>
        </w:rPr>
        <w:t>2</w:t>
      </w:r>
      <w:r w:rsidRPr="003C0109">
        <w:rPr>
          <w:rFonts w:cs="Arial"/>
        </w:rPr>
        <w:t>S and CO</w:t>
      </w:r>
      <w:r w:rsidRPr="00950CB5">
        <w:rPr>
          <w:rFonts w:cs="Arial"/>
          <w:vertAlign w:val="subscript"/>
        </w:rPr>
        <w:t>2</w:t>
      </w:r>
      <w:r w:rsidRPr="003C0109">
        <w:rPr>
          <w:rFonts w:cs="Arial"/>
        </w:rPr>
        <w:t xml:space="preserve"> removal, gas compression, stabilization and export.</w:t>
      </w:r>
    </w:p>
    <w:p w:rsidR="00127C25" w:rsidRDefault="003C0109" w:rsidP="003C0109">
      <w:pPr>
        <w:autoSpaceDE w:val="0"/>
        <w:autoSpaceDN w:val="0"/>
        <w:adjustRightInd w:val="0"/>
        <w:ind w:firstLine="720"/>
        <w:rPr>
          <w:rFonts w:cs="Arial"/>
        </w:rPr>
      </w:pPr>
      <w:r w:rsidRPr="003C0109">
        <w:rPr>
          <w:rFonts w:cs="Arial"/>
        </w:rPr>
        <w:t>In Egypt, BP signed an agreement to develop</w:t>
      </w:r>
      <w:r w:rsidR="00950CB5">
        <w:rPr>
          <w:rFonts w:cs="Arial"/>
        </w:rPr>
        <w:t xml:space="preserve"> concessions in</w:t>
      </w:r>
      <w:r w:rsidRPr="003C0109">
        <w:rPr>
          <w:rFonts w:cs="Arial"/>
        </w:rPr>
        <w:t xml:space="preserve"> North Alexandria and </w:t>
      </w:r>
      <w:r w:rsidR="00950CB5">
        <w:rPr>
          <w:rFonts w:cs="Arial"/>
        </w:rPr>
        <w:t>the deep waters of the East</w:t>
      </w:r>
      <w:r w:rsidRPr="003C0109">
        <w:rPr>
          <w:rFonts w:cs="Arial"/>
        </w:rPr>
        <w:t xml:space="preserve"> Mediterranean. The first phase will cover 0.2 TCM of gas and associated condensate </w:t>
      </w:r>
      <w:r w:rsidR="00950CB5">
        <w:rPr>
          <w:rFonts w:cs="Arial"/>
        </w:rPr>
        <w:t>from</w:t>
      </w:r>
      <w:r w:rsidRPr="003C0109">
        <w:rPr>
          <w:rFonts w:cs="Arial"/>
        </w:rPr>
        <w:t xml:space="preserve"> sub-sea </w:t>
      </w:r>
      <w:r w:rsidR="00950CB5">
        <w:rPr>
          <w:rFonts w:cs="Arial"/>
        </w:rPr>
        <w:t>facilities covering</w:t>
      </w:r>
      <w:r w:rsidRPr="003C0109">
        <w:rPr>
          <w:rFonts w:cs="Arial"/>
        </w:rPr>
        <w:t xml:space="preserve"> five offshore fields into a new gas plant </w:t>
      </w:r>
      <w:r w:rsidR="00127C25">
        <w:rPr>
          <w:rFonts w:cs="Arial"/>
        </w:rPr>
        <w:t xml:space="preserve">located in the </w:t>
      </w:r>
      <w:r w:rsidRPr="003C0109">
        <w:rPr>
          <w:rFonts w:cs="Arial"/>
        </w:rPr>
        <w:t>Mediterranean coast</w:t>
      </w:r>
      <w:r w:rsidR="00127C25">
        <w:rPr>
          <w:rFonts w:cs="Arial"/>
        </w:rPr>
        <w:t xml:space="preserve"> of Egypt</w:t>
      </w:r>
      <w:r w:rsidRPr="003C0109">
        <w:rPr>
          <w:rFonts w:cs="Arial"/>
        </w:rPr>
        <w:t xml:space="preserve">. First gas is expected </w:t>
      </w:r>
      <w:r w:rsidR="00684239">
        <w:rPr>
          <w:rFonts w:cs="Arial"/>
        </w:rPr>
        <w:t>by</w:t>
      </w:r>
      <w:r w:rsidRPr="003C0109">
        <w:rPr>
          <w:rFonts w:cs="Arial"/>
        </w:rPr>
        <w:t xml:space="preserve"> late 2014. </w:t>
      </w:r>
    </w:p>
    <w:p w:rsidR="003C0109" w:rsidRPr="003C0109" w:rsidRDefault="003C0109" w:rsidP="003C0109">
      <w:pPr>
        <w:autoSpaceDE w:val="0"/>
        <w:autoSpaceDN w:val="0"/>
        <w:adjustRightInd w:val="0"/>
        <w:ind w:firstLine="720"/>
        <w:rPr>
          <w:rFonts w:cs="Arial"/>
        </w:rPr>
      </w:pPr>
      <w:r w:rsidRPr="003C0109">
        <w:rPr>
          <w:rFonts w:cs="Arial"/>
        </w:rPr>
        <w:t>In April 2014, the Raven gas field has been incorporated into the West N</w:t>
      </w:r>
      <w:r w:rsidR="00127C25">
        <w:rPr>
          <w:rFonts w:cs="Arial"/>
        </w:rPr>
        <w:t>ile Delta Development. It is expected to produce 1 BCF/d</w:t>
      </w:r>
      <w:r w:rsidRPr="003C0109">
        <w:rPr>
          <w:rFonts w:cs="Arial"/>
        </w:rPr>
        <w:t xml:space="preserve"> </w:t>
      </w:r>
      <w:r w:rsidR="00127C25">
        <w:rPr>
          <w:rFonts w:cs="Arial"/>
        </w:rPr>
        <w:t>from</w:t>
      </w:r>
      <w:r w:rsidRPr="003C0109">
        <w:rPr>
          <w:rFonts w:cs="Arial"/>
        </w:rPr>
        <w:t xml:space="preserve"> a water depth of 650m. </w:t>
      </w:r>
      <w:r w:rsidR="00127C25">
        <w:rPr>
          <w:rFonts w:cs="Arial"/>
        </w:rPr>
        <w:t>Most probably, t</w:t>
      </w:r>
      <w:r w:rsidRPr="003C0109">
        <w:rPr>
          <w:rFonts w:cs="Arial"/>
        </w:rPr>
        <w:t xml:space="preserve">he field will be developed </w:t>
      </w:r>
      <w:r w:rsidR="00127C25">
        <w:rPr>
          <w:rFonts w:cs="Arial"/>
        </w:rPr>
        <w:t>with</w:t>
      </w:r>
      <w:r w:rsidRPr="003C0109">
        <w:rPr>
          <w:rFonts w:cs="Arial"/>
        </w:rPr>
        <w:t xml:space="preserve"> subsea wells feed</w:t>
      </w:r>
      <w:r w:rsidR="00127C25">
        <w:rPr>
          <w:rFonts w:cs="Arial"/>
        </w:rPr>
        <w:t>ing</w:t>
      </w:r>
      <w:r w:rsidRPr="003C0109">
        <w:rPr>
          <w:rFonts w:cs="Arial"/>
        </w:rPr>
        <w:t xml:space="preserve"> gas to a second liquefied natural gas plant </w:t>
      </w:r>
      <w:r w:rsidR="00127C25">
        <w:rPr>
          <w:rFonts w:cs="Arial"/>
        </w:rPr>
        <w:t xml:space="preserve">proposed </w:t>
      </w:r>
      <w:r w:rsidRPr="003C0109">
        <w:rPr>
          <w:rFonts w:cs="Arial"/>
        </w:rPr>
        <w:t>at Damietta. Raven has HP/HT reservoirs</w:t>
      </w:r>
      <w:r w:rsidR="00684239">
        <w:rPr>
          <w:rFonts w:cs="Arial"/>
        </w:rPr>
        <w:t xml:space="preserve"> with</w:t>
      </w:r>
      <w:r w:rsidRPr="003C0109">
        <w:rPr>
          <w:rFonts w:cs="Arial"/>
        </w:rPr>
        <w:t xml:space="preserve"> temperatures </w:t>
      </w:r>
      <w:r w:rsidR="00127C25">
        <w:rPr>
          <w:rFonts w:cs="Arial"/>
        </w:rPr>
        <w:t>of up to 350 ºC</w:t>
      </w:r>
      <w:r w:rsidRPr="003C0109">
        <w:rPr>
          <w:rFonts w:cs="Arial"/>
        </w:rPr>
        <w:t xml:space="preserve"> </w:t>
      </w:r>
      <w:r w:rsidR="00127C25">
        <w:rPr>
          <w:rFonts w:cs="Arial"/>
        </w:rPr>
        <w:t>and</w:t>
      </w:r>
      <w:r w:rsidRPr="003C0109">
        <w:rPr>
          <w:rFonts w:cs="Arial"/>
        </w:rPr>
        <w:t xml:space="preserve"> pressures as high as 15,000 psi. Raven has reserves of up to 4 TCF of gas and 50 </w:t>
      </w:r>
      <w:r w:rsidR="00127C25">
        <w:rPr>
          <w:rFonts w:cs="Arial"/>
        </w:rPr>
        <w:t xml:space="preserve">million </w:t>
      </w:r>
      <w:r w:rsidRPr="003C0109">
        <w:rPr>
          <w:rFonts w:cs="Arial"/>
        </w:rPr>
        <w:t>b</w:t>
      </w:r>
      <w:r w:rsidR="00127C25">
        <w:rPr>
          <w:rFonts w:cs="Arial"/>
        </w:rPr>
        <w:t>arrels</w:t>
      </w:r>
      <w:r w:rsidRPr="003C0109">
        <w:rPr>
          <w:rFonts w:cs="Arial"/>
        </w:rPr>
        <w:t xml:space="preserve"> of condensate.</w:t>
      </w:r>
    </w:p>
    <w:p w:rsidR="003220EA" w:rsidRDefault="003220EA" w:rsidP="00127C25">
      <w:pPr>
        <w:rPr>
          <w:rFonts w:eastAsiaTheme="majorEastAsia" w:cstheme="majorBidi"/>
          <w:lang w:val="en-GB"/>
        </w:rPr>
      </w:pPr>
    </w:p>
    <w:p w:rsidR="00BC4523" w:rsidRDefault="00BC4523" w:rsidP="00681818">
      <w:pPr>
        <w:pStyle w:val="Ttulo4"/>
      </w:pPr>
      <w:bookmarkStart w:id="33" w:name="_Toc407626630"/>
      <w:r w:rsidRPr="00003D44">
        <w:t>Asia Pacific</w:t>
      </w:r>
      <w:bookmarkEnd w:id="33"/>
    </w:p>
    <w:p w:rsidR="0078403E" w:rsidRDefault="0078403E" w:rsidP="0078403E">
      <w:pPr>
        <w:ind w:firstLine="720"/>
        <w:rPr>
          <w:lang w:val="en-GB"/>
        </w:rPr>
      </w:pPr>
      <w:r>
        <w:rPr>
          <w:lang w:val="en-GB"/>
        </w:rPr>
        <w:t>In the Asia Pacific, the largest reserves of natural gas occur in Australia, China and Indonesia (</w:t>
      </w:r>
      <w:r>
        <w:rPr>
          <w:lang w:val="en-GB"/>
        </w:rPr>
        <w:fldChar w:fldCharType="begin"/>
      </w:r>
      <w:r>
        <w:rPr>
          <w:lang w:val="en-GB"/>
        </w:rPr>
        <w:instrText xml:space="preserve"> REF _Ref405978367 \h </w:instrText>
      </w:r>
      <w:r>
        <w:rPr>
          <w:lang w:val="en-GB"/>
        </w:rPr>
      </w:r>
      <w:r>
        <w:rPr>
          <w:lang w:val="en-GB"/>
        </w:rPr>
        <w:fldChar w:fldCharType="separate"/>
      </w:r>
      <w:r w:rsidR="0040390D">
        <w:t xml:space="preserve">Table </w:t>
      </w:r>
      <w:r w:rsidR="0040390D">
        <w:rPr>
          <w:noProof/>
        </w:rPr>
        <w:t>2</w:t>
      </w:r>
      <w:r w:rsidR="0040390D">
        <w:t>.</w:t>
      </w:r>
      <w:r w:rsidR="0040390D">
        <w:rPr>
          <w:noProof/>
        </w:rPr>
        <w:t>5</w:t>
      </w:r>
      <w:r>
        <w:rPr>
          <w:lang w:val="en-GB"/>
        </w:rPr>
        <w:fldChar w:fldCharType="end"/>
      </w:r>
      <w:r>
        <w:rPr>
          <w:lang w:val="en-GB"/>
        </w:rPr>
        <w:t>).</w:t>
      </w:r>
      <w:r w:rsidR="00441169">
        <w:rPr>
          <w:lang w:val="en-GB"/>
        </w:rPr>
        <w:t xml:space="preserve"> Over the last three years, a large number of events has taken place in the exploration and production of natural, </w:t>
      </w:r>
      <w:r w:rsidR="008D6E56">
        <w:rPr>
          <w:lang w:val="en-GB"/>
        </w:rPr>
        <w:t xml:space="preserve">especially in China and Australia, </w:t>
      </w:r>
      <w:r w:rsidR="00441169">
        <w:rPr>
          <w:lang w:val="en-GB"/>
        </w:rPr>
        <w:t>as indicated next.</w:t>
      </w:r>
    </w:p>
    <w:p w:rsidR="0078403E" w:rsidRPr="0078403E" w:rsidRDefault="0078403E" w:rsidP="0078403E">
      <w:pPr>
        <w:rPr>
          <w:lang w:val="en-GB"/>
        </w:rPr>
      </w:pPr>
    </w:p>
    <w:p w:rsidR="0078403E" w:rsidRDefault="0078403E" w:rsidP="0078403E">
      <w:pPr>
        <w:pStyle w:val="Legenda"/>
        <w:keepNext/>
        <w:jc w:val="left"/>
      </w:pPr>
      <w:bookmarkStart w:id="34" w:name="_Ref405978367"/>
      <w:bookmarkStart w:id="35" w:name="_Toc407626677"/>
      <w:r>
        <w:t xml:space="preserve">Table </w:t>
      </w:r>
      <w:r w:rsidR="0040390D">
        <w:fldChar w:fldCharType="begin"/>
      </w:r>
      <w:r w:rsidR="0040390D">
        <w:instrText xml:space="preserve"> STYLERE</w:instrText>
      </w:r>
      <w:r w:rsidR="0040390D">
        <w:instrText xml:space="preserv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5</w:t>
        </w:r>
      </w:fldSimple>
      <w:bookmarkEnd w:id="34"/>
      <w:r>
        <w:t xml:space="preserve"> </w:t>
      </w:r>
      <w:r w:rsidRPr="0078403E">
        <w:t xml:space="preserve">Proven </w:t>
      </w:r>
      <w:r>
        <w:t>n</w:t>
      </w:r>
      <w:r w:rsidRPr="0078403E">
        <w:t xml:space="preserve">atural </w:t>
      </w:r>
      <w:r>
        <w:t>g</w:t>
      </w:r>
      <w:r w:rsidRPr="0078403E">
        <w:t xml:space="preserve">as </w:t>
      </w:r>
      <w:r>
        <w:t>r</w:t>
      </w:r>
      <w:r w:rsidRPr="0078403E">
        <w:t xml:space="preserve">eserves in </w:t>
      </w:r>
      <w:r>
        <w:t xml:space="preserve">the </w:t>
      </w:r>
      <w:r w:rsidRPr="0078403E">
        <w:t xml:space="preserve">Asia Pacific </w:t>
      </w:r>
      <w:r>
        <w:t>(</w:t>
      </w:r>
      <w:r w:rsidRPr="0078403E">
        <w:t>BP</w:t>
      </w:r>
      <w:r>
        <w:t>,</w:t>
      </w:r>
      <w:r w:rsidRPr="0078403E">
        <w:t xml:space="preserve"> 2014</w:t>
      </w:r>
      <w:r>
        <w:t>)</w:t>
      </w:r>
      <w:r w:rsidRPr="0078403E">
        <w:t>.</w:t>
      </w:r>
      <w:bookmarkEnd w:id="35"/>
    </w:p>
    <w:p w:rsidR="00EB76A0" w:rsidRDefault="00C74C08" w:rsidP="00EB76A0">
      <w:pPr>
        <w:autoSpaceDE w:val="0"/>
        <w:autoSpaceDN w:val="0"/>
        <w:adjustRightInd w:val="0"/>
        <w:jc w:val="center"/>
        <w:rPr>
          <w:rFonts w:cs="Arial"/>
        </w:rPr>
      </w:pPr>
      <w:r w:rsidRPr="00C74C08">
        <w:rPr>
          <w:noProof/>
          <w:lang w:val="pt-BR" w:eastAsia="pt-BR"/>
        </w:rPr>
        <w:drawing>
          <wp:inline distT="0" distB="0" distL="0" distR="0" wp14:anchorId="18706F26" wp14:editId="2C64CCE3">
            <wp:extent cx="5760085" cy="60512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605123"/>
                    </a:xfrm>
                    <a:prstGeom prst="rect">
                      <a:avLst/>
                    </a:prstGeom>
                    <a:noFill/>
                    <a:ln>
                      <a:noFill/>
                    </a:ln>
                  </pic:spPr>
                </pic:pic>
              </a:graphicData>
            </a:graphic>
          </wp:inline>
        </w:drawing>
      </w:r>
    </w:p>
    <w:p w:rsidR="0078403E" w:rsidRDefault="0078403E" w:rsidP="00B52F4E">
      <w:pPr>
        <w:autoSpaceDE w:val="0"/>
        <w:autoSpaceDN w:val="0"/>
        <w:adjustRightInd w:val="0"/>
        <w:rPr>
          <w:rFonts w:cs="Arial"/>
        </w:rPr>
      </w:pPr>
    </w:p>
    <w:p w:rsidR="009E0440" w:rsidRDefault="007263BB" w:rsidP="0078403E">
      <w:pPr>
        <w:autoSpaceDE w:val="0"/>
        <w:autoSpaceDN w:val="0"/>
        <w:adjustRightInd w:val="0"/>
        <w:ind w:firstLine="720"/>
        <w:rPr>
          <w:rFonts w:cs="Arial"/>
        </w:rPr>
      </w:pPr>
      <w:r>
        <w:rPr>
          <w:rFonts w:cs="Arial"/>
        </w:rPr>
        <w:t>In China</w:t>
      </w:r>
      <w:r w:rsidR="003220EA">
        <w:rPr>
          <w:rFonts w:cs="Arial"/>
        </w:rPr>
        <w:t>,</w:t>
      </w:r>
      <w:r w:rsidR="009E0440">
        <w:rPr>
          <w:rFonts w:cs="Arial"/>
        </w:rPr>
        <w:t xml:space="preserve"> </w:t>
      </w:r>
      <w:r w:rsidR="00A420F9">
        <w:rPr>
          <w:rFonts w:cs="Arial"/>
        </w:rPr>
        <w:t>where</w:t>
      </w:r>
      <w:r w:rsidR="00A420F9" w:rsidRPr="009E0440">
        <w:rPr>
          <w:rFonts w:cs="Arial"/>
        </w:rPr>
        <w:t xml:space="preserve"> </w:t>
      </w:r>
      <w:r w:rsidR="0032448D">
        <w:rPr>
          <w:rFonts w:cs="Arial"/>
        </w:rPr>
        <w:t xml:space="preserve">the </w:t>
      </w:r>
      <w:r w:rsidR="00A420F9" w:rsidRPr="009E0440">
        <w:rPr>
          <w:rFonts w:cs="Arial"/>
        </w:rPr>
        <w:t>resources</w:t>
      </w:r>
      <w:r w:rsidR="00A420F9">
        <w:rPr>
          <w:rFonts w:cs="Arial"/>
        </w:rPr>
        <w:t xml:space="preserve"> of Liwan 3-1</w:t>
      </w:r>
      <w:r w:rsidR="00A420F9" w:rsidRPr="009E0440">
        <w:rPr>
          <w:rFonts w:cs="Arial"/>
        </w:rPr>
        <w:t xml:space="preserve"> </w:t>
      </w:r>
      <w:r w:rsidR="00A420F9">
        <w:rPr>
          <w:rFonts w:cs="Arial"/>
        </w:rPr>
        <w:t>are estimated at</w:t>
      </w:r>
      <w:r w:rsidR="00A420F9" w:rsidRPr="009E0440">
        <w:rPr>
          <w:rFonts w:cs="Arial"/>
        </w:rPr>
        <w:t xml:space="preserve"> 2 TCM</w:t>
      </w:r>
      <w:r w:rsidR="00A420F9">
        <w:rPr>
          <w:rFonts w:cs="Arial"/>
        </w:rPr>
        <w:t>,</w:t>
      </w:r>
      <w:r w:rsidR="00A420F9" w:rsidRPr="009E0440">
        <w:rPr>
          <w:rFonts w:cs="Arial"/>
        </w:rPr>
        <w:t xml:space="preserve"> </w:t>
      </w:r>
      <w:r w:rsidR="009E0440" w:rsidRPr="009E0440">
        <w:rPr>
          <w:rFonts w:cs="Arial"/>
        </w:rPr>
        <w:t>Husky has agreed to operate the deep water portion</w:t>
      </w:r>
      <w:r w:rsidR="007A6C7E">
        <w:rPr>
          <w:rFonts w:cs="Arial"/>
        </w:rPr>
        <w:t xml:space="preserve">, including </w:t>
      </w:r>
      <w:r w:rsidR="003A3076">
        <w:rPr>
          <w:rFonts w:cs="Arial"/>
        </w:rPr>
        <w:t>the</w:t>
      </w:r>
      <w:r w:rsidR="009E0440" w:rsidRPr="009E0440">
        <w:rPr>
          <w:rFonts w:cs="Arial"/>
        </w:rPr>
        <w:t xml:space="preserve"> development </w:t>
      </w:r>
      <w:r w:rsidR="003A3076">
        <w:rPr>
          <w:rFonts w:cs="Arial"/>
        </w:rPr>
        <w:t xml:space="preserve">of </w:t>
      </w:r>
      <w:r w:rsidR="009E0440" w:rsidRPr="009E0440">
        <w:rPr>
          <w:rFonts w:cs="Arial"/>
        </w:rPr>
        <w:t xml:space="preserve">drilling and completions, subsea equipment </w:t>
      </w:r>
      <w:r w:rsidR="003A3076">
        <w:rPr>
          <w:rFonts w:cs="Arial"/>
        </w:rPr>
        <w:t xml:space="preserve">, </w:t>
      </w:r>
      <w:r w:rsidR="009E0440" w:rsidRPr="009E0440">
        <w:rPr>
          <w:rFonts w:cs="Arial"/>
        </w:rPr>
        <w:t xml:space="preserve">controls and </w:t>
      </w:r>
      <w:r w:rsidR="002E62D1">
        <w:rPr>
          <w:rFonts w:cs="Arial"/>
        </w:rPr>
        <w:t>tie</w:t>
      </w:r>
      <w:r w:rsidR="009E0440" w:rsidRPr="009E0440">
        <w:rPr>
          <w:rFonts w:cs="Arial"/>
        </w:rPr>
        <w:t>backs</w:t>
      </w:r>
      <w:r w:rsidR="00A420F9">
        <w:rPr>
          <w:rFonts w:cs="Arial"/>
        </w:rPr>
        <w:t>, w</w:t>
      </w:r>
      <w:r w:rsidR="003A3076">
        <w:rPr>
          <w:rFonts w:cs="Arial"/>
        </w:rPr>
        <w:t xml:space="preserve">hile </w:t>
      </w:r>
      <w:r w:rsidR="009E0440" w:rsidRPr="009E0440">
        <w:rPr>
          <w:rFonts w:cs="Arial"/>
        </w:rPr>
        <w:t>its domestic partner CNOOC</w:t>
      </w:r>
      <w:r w:rsidR="003A3076">
        <w:rPr>
          <w:rFonts w:cs="Arial"/>
        </w:rPr>
        <w:t xml:space="preserve"> will</w:t>
      </w:r>
      <w:r w:rsidR="009E0440" w:rsidRPr="009E0440">
        <w:rPr>
          <w:rFonts w:cs="Arial"/>
        </w:rPr>
        <w:t xml:space="preserve"> operate the shallow water portion of the project</w:t>
      </w:r>
      <w:r w:rsidR="007A6C7E">
        <w:rPr>
          <w:rFonts w:cs="Arial"/>
        </w:rPr>
        <w:t>,</w:t>
      </w:r>
      <w:r w:rsidR="009E0440" w:rsidRPr="009E0440">
        <w:rPr>
          <w:rFonts w:cs="Arial"/>
        </w:rPr>
        <w:t xml:space="preserve"> including a platform, approximately 270 km subsea pipeline and </w:t>
      </w:r>
      <w:r w:rsidR="007A6C7E">
        <w:rPr>
          <w:rFonts w:cs="Arial"/>
        </w:rPr>
        <w:t>a</w:t>
      </w:r>
      <w:r w:rsidR="009E0440" w:rsidRPr="009E0440">
        <w:rPr>
          <w:rFonts w:cs="Arial"/>
        </w:rPr>
        <w:t xml:space="preserve"> processing plant</w:t>
      </w:r>
      <w:r w:rsidR="007A6C7E">
        <w:rPr>
          <w:rFonts w:cs="Arial"/>
        </w:rPr>
        <w:t xml:space="preserve"> located onshore</w:t>
      </w:r>
      <w:r w:rsidR="009E0440" w:rsidRPr="009E0440">
        <w:rPr>
          <w:rFonts w:cs="Arial"/>
        </w:rPr>
        <w:t>.</w:t>
      </w:r>
    </w:p>
    <w:p w:rsidR="001A44EF" w:rsidRDefault="00F73A11" w:rsidP="00F73A11">
      <w:pPr>
        <w:ind w:firstLine="720"/>
        <w:rPr>
          <w:rFonts w:cs="Arial"/>
        </w:rPr>
      </w:pPr>
      <w:r>
        <w:rPr>
          <w:rFonts w:cs="Arial"/>
        </w:rPr>
        <w:t xml:space="preserve">Production is still </w:t>
      </w:r>
      <w:r w:rsidR="001A44EF" w:rsidRPr="004E789A">
        <w:rPr>
          <w:rFonts w:cs="Arial"/>
        </w:rPr>
        <w:t xml:space="preserve">ramping up </w:t>
      </w:r>
      <w:r>
        <w:rPr>
          <w:rFonts w:cs="Arial"/>
        </w:rPr>
        <w:t xml:space="preserve">in the </w:t>
      </w:r>
      <w:r w:rsidRPr="00F73A11">
        <w:rPr>
          <w:rFonts w:cs="Arial"/>
        </w:rPr>
        <w:t>Sulige gas field</w:t>
      </w:r>
      <w:r w:rsidR="001A44EF" w:rsidRPr="004E789A">
        <w:rPr>
          <w:rFonts w:cs="Arial"/>
        </w:rPr>
        <w:t xml:space="preserve"> </w:t>
      </w:r>
      <w:r>
        <w:rPr>
          <w:rFonts w:cs="Arial"/>
        </w:rPr>
        <w:t>and is expected to</w:t>
      </w:r>
      <w:r w:rsidR="001A44EF" w:rsidRPr="004E789A">
        <w:rPr>
          <w:rFonts w:cs="Arial"/>
        </w:rPr>
        <w:t xml:space="preserve"> reach 23 </w:t>
      </w:r>
      <w:r w:rsidR="001A44EF">
        <w:rPr>
          <w:rFonts w:cs="Arial"/>
        </w:rPr>
        <w:t>BCM</w:t>
      </w:r>
      <w:r w:rsidR="007752D7">
        <w:rPr>
          <w:rFonts w:cs="Arial"/>
        </w:rPr>
        <w:t>/y</w:t>
      </w:r>
      <w:r w:rsidR="001A44EF" w:rsidRPr="004E789A">
        <w:rPr>
          <w:rFonts w:cs="Arial"/>
        </w:rPr>
        <w:t xml:space="preserve"> by 2015.</w:t>
      </w:r>
      <w:r w:rsidR="001A44EF">
        <w:rPr>
          <w:rFonts w:cs="Arial"/>
        </w:rPr>
        <w:t xml:space="preserve"> </w:t>
      </w:r>
      <w:r w:rsidR="003C02A4">
        <w:rPr>
          <w:rFonts w:cs="Arial"/>
        </w:rPr>
        <w:t>L</w:t>
      </w:r>
      <w:r w:rsidR="001A44EF" w:rsidRPr="007263BB">
        <w:rPr>
          <w:rFonts w:cs="Arial"/>
        </w:rPr>
        <w:t xml:space="preserve">ocated in the Ordos Basin in </w:t>
      </w:r>
      <w:r w:rsidR="003C02A4">
        <w:rPr>
          <w:rFonts w:cs="Arial"/>
        </w:rPr>
        <w:t>i</w:t>
      </w:r>
      <w:r w:rsidR="001A44EF" w:rsidRPr="007263BB">
        <w:rPr>
          <w:rFonts w:cs="Arial"/>
        </w:rPr>
        <w:t>nner Mongolia</w:t>
      </w:r>
      <w:r>
        <w:rPr>
          <w:rFonts w:cs="Arial"/>
        </w:rPr>
        <w:t>,</w:t>
      </w:r>
      <w:r w:rsidR="001A44EF" w:rsidRPr="007263BB">
        <w:rPr>
          <w:rFonts w:cs="Arial"/>
        </w:rPr>
        <w:t xml:space="preserve"> </w:t>
      </w:r>
      <w:r w:rsidR="003C02A4">
        <w:rPr>
          <w:rFonts w:cs="Arial"/>
        </w:rPr>
        <w:t>it</w:t>
      </w:r>
      <w:r w:rsidR="001A44EF" w:rsidRPr="007263BB">
        <w:rPr>
          <w:rFonts w:cs="Arial"/>
        </w:rPr>
        <w:t xml:space="preserve"> holds over </w:t>
      </w:r>
      <w:r w:rsidR="001A44EF">
        <w:rPr>
          <w:rFonts w:cs="Arial"/>
        </w:rPr>
        <w:t>1 TCF</w:t>
      </w:r>
      <w:r w:rsidR="001A44EF" w:rsidRPr="007263BB">
        <w:rPr>
          <w:rFonts w:cs="Arial"/>
        </w:rPr>
        <w:t xml:space="preserve"> of proven gas reserves. </w:t>
      </w:r>
      <w:r w:rsidR="003C02A4">
        <w:rPr>
          <w:rFonts w:cs="Arial"/>
        </w:rPr>
        <w:t xml:space="preserve">Nearly </w:t>
      </w:r>
      <w:r w:rsidR="001A44EF" w:rsidRPr="007263BB">
        <w:rPr>
          <w:rFonts w:cs="Arial"/>
        </w:rPr>
        <w:t>2,000 development wells could be drilled over the life of the field</w:t>
      </w:r>
      <w:r w:rsidR="0032448D">
        <w:rPr>
          <w:rFonts w:cs="Arial"/>
        </w:rPr>
        <w:t>,</w:t>
      </w:r>
      <w:r w:rsidR="003C02A4">
        <w:rPr>
          <w:rFonts w:cs="Arial"/>
        </w:rPr>
        <w:t xml:space="preserve"> along</w:t>
      </w:r>
      <w:r w:rsidR="001A44EF" w:rsidRPr="007263BB">
        <w:rPr>
          <w:rFonts w:cs="Arial"/>
        </w:rPr>
        <w:t xml:space="preserve"> 25 years.</w:t>
      </w:r>
      <w:r w:rsidR="001A44EF" w:rsidRPr="004E789A">
        <w:rPr>
          <w:rFonts w:cs="Arial"/>
        </w:rPr>
        <w:t xml:space="preserve"> Sulige is a low permeability, low pressure gas field with a reservoir depth of 3,200 to 3,500 </w:t>
      </w:r>
      <w:r w:rsidR="00C46A12" w:rsidRPr="004E789A">
        <w:rPr>
          <w:rFonts w:cs="Arial"/>
        </w:rPr>
        <w:t>meters</w:t>
      </w:r>
      <w:r w:rsidR="001A44EF" w:rsidRPr="004E789A">
        <w:rPr>
          <w:rFonts w:cs="Arial"/>
        </w:rPr>
        <w:t>.</w:t>
      </w:r>
      <w:r w:rsidR="001A44EF">
        <w:rPr>
          <w:rFonts w:cs="Arial"/>
        </w:rPr>
        <w:t xml:space="preserve"> </w:t>
      </w:r>
      <w:r w:rsidR="001A44EF" w:rsidRPr="00C80E72">
        <w:rPr>
          <w:rFonts w:cs="Arial"/>
        </w:rPr>
        <w:t xml:space="preserve">Around 450 wells will be drilled before the gas block reaches </w:t>
      </w:r>
      <w:r w:rsidR="001A44EF">
        <w:rPr>
          <w:rFonts w:cs="Arial"/>
        </w:rPr>
        <w:t xml:space="preserve">a stable annual output of 3 BCM/y. </w:t>
      </w:r>
      <w:r w:rsidR="001A44EF" w:rsidRPr="00C80E72">
        <w:rPr>
          <w:rFonts w:cs="Arial"/>
        </w:rPr>
        <w:t xml:space="preserve">PetroChina and Total </w:t>
      </w:r>
      <w:r w:rsidR="001A44EF">
        <w:rPr>
          <w:rFonts w:cs="Arial"/>
        </w:rPr>
        <w:t>started</w:t>
      </w:r>
      <w:r w:rsidR="001A44EF" w:rsidRPr="00C80E72">
        <w:rPr>
          <w:rFonts w:cs="Arial"/>
        </w:rPr>
        <w:t xml:space="preserve"> production </w:t>
      </w:r>
      <w:r w:rsidR="003C02A4">
        <w:rPr>
          <w:rFonts w:cs="Arial"/>
        </w:rPr>
        <w:t>at</w:t>
      </w:r>
      <w:r w:rsidR="001A44EF" w:rsidRPr="00C80E72">
        <w:rPr>
          <w:rFonts w:cs="Arial"/>
        </w:rPr>
        <w:t xml:space="preserve"> Sulige South in May 2012.</w:t>
      </w:r>
    </w:p>
    <w:p w:rsidR="00DA69F7" w:rsidRPr="00DA69F7" w:rsidRDefault="007302BB" w:rsidP="003C02A4">
      <w:pPr>
        <w:autoSpaceDE w:val="0"/>
        <w:autoSpaceDN w:val="0"/>
        <w:adjustRightInd w:val="0"/>
        <w:ind w:firstLine="720"/>
        <w:rPr>
          <w:rFonts w:cs="Arial"/>
        </w:rPr>
      </w:pPr>
      <w:r>
        <w:rPr>
          <w:rFonts w:cs="Arial"/>
        </w:rPr>
        <w:lastRenderedPageBreak/>
        <w:t>T</w:t>
      </w:r>
      <w:r w:rsidR="00DA69F7">
        <w:rPr>
          <w:rFonts w:cs="Arial"/>
        </w:rPr>
        <w:t>he</w:t>
      </w:r>
      <w:r w:rsidR="00DA69F7" w:rsidRPr="007302BB">
        <w:rPr>
          <w:rFonts w:cs="Arial"/>
        </w:rPr>
        <w:t xml:space="preserve"> Yuanba gas field</w:t>
      </w:r>
      <w:r w:rsidR="00DA69F7" w:rsidRPr="00DA69F7">
        <w:rPr>
          <w:rFonts w:cs="Arial"/>
        </w:rPr>
        <w:t xml:space="preserve"> in Sichuan is the deepest gas field in marine strata </w:t>
      </w:r>
      <w:r>
        <w:rPr>
          <w:rFonts w:cs="Arial"/>
        </w:rPr>
        <w:t xml:space="preserve">ever </w:t>
      </w:r>
      <w:r w:rsidR="00DA69F7" w:rsidRPr="00DA69F7">
        <w:rPr>
          <w:rFonts w:cs="Arial"/>
        </w:rPr>
        <w:t xml:space="preserve">found in China, with deposits reaching 6,950 </w:t>
      </w:r>
      <w:r w:rsidR="00C46A12" w:rsidRPr="00DA69F7">
        <w:rPr>
          <w:rFonts w:cs="Arial"/>
        </w:rPr>
        <w:t>met</w:t>
      </w:r>
      <w:r w:rsidR="00C46A12">
        <w:rPr>
          <w:rFonts w:cs="Arial"/>
        </w:rPr>
        <w:t>er</w:t>
      </w:r>
      <w:r w:rsidR="00C46A12" w:rsidRPr="00DA69F7">
        <w:rPr>
          <w:rFonts w:cs="Arial"/>
        </w:rPr>
        <w:t>s</w:t>
      </w:r>
      <w:r w:rsidR="00DA69F7" w:rsidRPr="00DA69F7">
        <w:rPr>
          <w:rFonts w:cs="Arial"/>
        </w:rPr>
        <w:t xml:space="preserve">. The field contains </w:t>
      </w:r>
      <w:r w:rsidR="007752D7">
        <w:rPr>
          <w:rFonts w:cs="Arial"/>
        </w:rPr>
        <w:t>220 BCM</w:t>
      </w:r>
      <w:r w:rsidR="00DA69F7">
        <w:rPr>
          <w:rFonts w:cs="Arial"/>
        </w:rPr>
        <w:t xml:space="preserve"> of reserves in an area of 155 km</w:t>
      </w:r>
      <w:r w:rsidR="00DA69F7" w:rsidRPr="007302BB">
        <w:rPr>
          <w:rFonts w:cs="Arial"/>
          <w:vertAlign w:val="superscript"/>
        </w:rPr>
        <w:t>2</w:t>
      </w:r>
      <w:r w:rsidR="00DA69F7" w:rsidRPr="00DA69F7">
        <w:rPr>
          <w:rFonts w:cs="Arial"/>
        </w:rPr>
        <w:t xml:space="preserve">, and the output capacity will </w:t>
      </w:r>
      <w:r>
        <w:rPr>
          <w:rFonts w:cs="Arial"/>
        </w:rPr>
        <w:t>reach</w:t>
      </w:r>
      <w:r w:rsidR="00DA69F7" w:rsidRPr="00DA69F7">
        <w:rPr>
          <w:rFonts w:cs="Arial"/>
        </w:rPr>
        <w:t xml:space="preserve"> </w:t>
      </w:r>
      <w:r w:rsidR="007752D7">
        <w:rPr>
          <w:rFonts w:cs="Arial"/>
        </w:rPr>
        <w:t>3.4 BCM</w:t>
      </w:r>
      <w:r w:rsidR="00DA69F7">
        <w:rPr>
          <w:rFonts w:cs="Arial"/>
        </w:rPr>
        <w:t xml:space="preserve">/y </w:t>
      </w:r>
      <w:r w:rsidR="00DA69F7" w:rsidRPr="00DA69F7">
        <w:rPr>
          <w:rFonts w:cs="Arial"/>
        </w:rPr>
        <w:t>by 2015.</w:t>
      </w:r>
      <w:r w:rsidR="00DA69F7" w:rsidRPr="00DA69F7">
        <w:t xml:space="preserve"> </w:t>
      </w:r>
      <w:r w:rsidR="00DA69F7" w:rsidRPr="00DA69F7">
        <w:rPr>
          <w:rFonts w:cs="Arial"/>
        </w:rPr>
        <w:t xml:space="preserve">The first phase of the project involves 11 gas gathering stations, 130 km </w:t>
      </w:r>
      <w:r>
        <w:rPr>
          <w:rFonts w:cs="Arial"/>
        </w:rPr>
        <w:t xml:space="preserve">of </w:t>
      </w:r>
      <w:r w:rsidR="00DA69F7" w:rsidRPr="00DA69F7">
        <w:rPr>
          <w:rFonts w:cs="Arial"/>
        </w:rPr>
        <w:t>gas pipeline</w:t>
      </w:r>
      <w:r>
        <w:rPr>
          <w:rFonts w:cs="Arial"/>
        </w:rPr>
        <w:t>s</w:t>
      </w:r>
      <w:r w:rsidR="00DA69F7" w:rsidRPr="00DA69F7">
        <w:rPr>
          <w:rFonts w:cs="Arial"/>
        </w:rPr>
        <w:t xml:space="preserve"> and a processing plant.</w:t>
      </w:r>
      <w:r w:rsidR="00DA69F7">
        <w:rPr>
          <w:rFonts w:cs="Arial"/>
        </w:rPr>
        <w:t xml:space="preserve"> </w:t>
      </w:r>
      <w:r w:rsidR="00DA69F7" w:rsidRPr="00DA69F7">
        <w:rPr>
          <w:rFonts w:cs="Arial"/>
        </w:rPr>
        <w:t xml:space="preserve">Sinopec </w:t>
      </w:r>
      <w:r>
        <w:rPr>
          <w:rFonts w:cs="Arial"/>
        </w:rPr>
        <w:t>expects</w:t>
      </w:r>
      <w:r w:rsidR="00DA69F7" w:rsidRPr="00DA69F7">
        <w:rPr>
          <w:rFonts w:cs="Arial"/>
        </w:rPr>
        <w:t xml:space="preserve"> to complete the processing plant and start produc</w:t>
      </w:r>
      <w:r>
        <w:rPr>
          <w:rFonts w:cs="Arial"/>
        </w:rPr>
        <w:t>tion</w:t>
      </w:r>
      <w:r w:rsidR="00DA69F7" w:rsidRPr="00DA69F7">
        <w:rPr>
          <w:rFonts w:cs="Arial"/>
        </w:rPr>
        <w:t xml:space="preserve"> by the end of 2014.</w:t>
      </w:r>
    </w:p>
    <w:p w:rsidR="00B52F4E" w:rsidRDefault="00B52F4E" w:rsidP="007302BB">
      <w:pPr>
        <w:ind w:firstLine="720"/>
        <w:rPr>
          <w:rFonts w:cs="Arial"/>
        </w:rPr>
      </w:pPr>
      <w:r w:rsidRPr="004E789A">
        <w:rPr>
          <w:rFonts w:cs="Arial"/>
        </w:rPr>
        <w:t xml:space="preserve">In India, the </w:t>
      </w:r>
      <w:r w:rsidRPr="00602F64">
        <w:rPr>
          <w:rFonts w:cs="Arial"/>
        </w:rPr>
        <w:t xml:space="preserve">Krishna Godavari </w:t>
      </w:r>
      <w:r w:rsidRPr="004E789A">
        <w:rPr>
          <w:rFonts w:cs="Arial"/>
        </w:rPr>
        <w:t>offshore basin is likely to become a world</w:t>
      </w:r>
      <w:r w:rsidR="00602F64">
        <w:rPr>
          <w:rFonts w:cs="Arial"/>
        </w:rPr>
        <w:t xml:space="preserve"> </w:t>
      </w:r>
      <w:r w:rsidRPr="004E789A">
        <w:rPr>
          <w:rFonts w:cs="Arial"/>
        </w:rPr>
        <w:t xml:space="preserve">class area </w:t>
      </w:r>
      <w:r w:rsidR="00602F64">
        <w:rPr>
          <w:rFonts w:cs="Arial"/>
        </w:rPr>
        <w:t>for</w:t>
      </w:r>
      <w:r w:rsidRPr="004E789A">
        <w:rPr>
          <w:rFonts w:cs="Arial"/>
        </w:rPr>
        <w:t xml:space="preserve"> gas production. The KG-DWN-98/2 block, which sits adjacent to the producing KG-DWN-98/3 block, has a targeted production of 7 </w:t>
      </w:r>
      <w:r w:rsidR="00C40912">
        <w:rPr>
          <w:rFonts w:cs="Arial"/>
        </w:rPr>
        <w:t>BCM</w:t>
      </w:r>
      <w:r w:rsidRPr="004E789A">
        <w:rPr>
          <w:rFonts w:cs="Arial"/>
        </w:rPr>
        <w:t>/year. However, discoveries are scattered across the basin in both deep</w:t>
      </w:r>
      <w:r w:rsidR="00602F64">
        <w:rPr>
          <w:rFonts w:cs="Arial"/>
        </w:rPr>
        <w:t xml:space="preserve"> </w:t>
      </w:r>
      <w:r w:rsidRPr="004E789A">
        <w:rPr>
          <w:rFonts w:cs="Arial"/>
        </w:rPr>
        <w:t>water</w:t>
      </w:r>
      <w:r w:rsidR="00602F64">
        <w:rPr>
          <w:rFonts w:cs="Arial"/>
        </w:rPr>
        <w:t>s</w:t>
      </w:r>
      <w:r w:rsidRPr="004E789A">
        <w:rPr>
          <w:rFonts w:cs="Arial"/>
        </w:rPr>
        <w:t xml:space="preserve"> and shallow</w:t>
      </w:r>
      <w:r w:rsidR="00602F64">
        <w:rPr>
          <w:rFonts w:cs="Arial"/>
        </w:rPr>
        <w:t xml:space="preserve"> </w:t>
      </w:r>
      <w:r w:rsidRPr="004E789A">
        <w:rPr>
          <w:rFonts w:cs="Arial"/>
        </w:rPr>
        <w:t>water</w:t>
      </w:r>
      <w:r w:rsidR="00602F64">
        <w:rPr>
          <w:rFonts w:cs="Arial"/>
        </w:rPr>
        <w:t>s</w:t>
      </w:r>
      <w:r w:rsidRPr="004E789A">
        <w:rPr>
          <w:rFonts w:cs="Arial"/>
        </w:rPr>
        <w:t>.</w:t>
      </w:r>
      <w:r w:rsidR="009E0440">
        <w:rPr>
          <w:rFonts w:cs="Arial"/>
        </w:rPr>
        <w:t xml:space="preserve"> </w:t>
      </w:r>
      <w:r w:rsidR="009E0440" w:rsidRPr="009E0440">
        <w:rPr>
          <w:rFonts w:cs="Arial"/>
        </w:rPr>
        <w:t xml:space="preserve">ONGC plans to invest 8 </w:t>
      </w:r>
      <w:r w:rsidR="009E0440">
        <w:rPr>
          <w:rFonts w:cs="Arial"/>
        </w:rPr>
        <w:t>US</w:t>
      </w:r>
      <w:r w:rsidR="009E0440" w:rsidRPr="009E0440">
        <w:rPr>
          <w:rFonts w:cs="Arial"/>
        </w:rPr>
        <w:t>$ billion to develop its gas fields in the KG basin to pump</w:t>
      </w:r>
      <w:r w:rsidR="00602F64">
        <w:rPr>
          <w:rFonts w:cs="Arial"/>
        </w:rPr>
        <w:t xml:space="preserve"> up to</w:t>
      </w:r>
      <w:r w:rsidR="009E0440" w:rsidRPr="009E0440">
        <w:rPr>
          <w:rFonts w:cs="Arial"/>
        </w:rPr>
        <w:t xml:space="preserve"> 11 BCM/y (1 B</w:t>
      </w:r>
      <w:r w:rsidR="00DA69F7">
        <w:rPr>
          <w:rFonts w:cs="Arial"/>
        </w:rPr>
        <w:t>CF</w:t>
      </w:r>
      <w:r w:rsidR="009E0440" w:rsidRPr="009E0440">
        <w:rPr>
          <w:rFonts w:cs="Arial"/>
        </w:rPr>
        <w:t>/d) of gas from the</w:t>
      </w:r>
      <w:r w:rsidR="00602F64">
        <w:rPr>
          <w:rFonts w:cs="Arial"/>
        </w:rPr>
        <w:t>se</w:t>
      </w:r>
      <w:r w:rsidR="009E0440" w:rsidRPr="009E0440">
        <w:rPr>
          <w:rFonts w:cs="Arial"/>
        </w:rPr>
        <w:t xml:space="preserve"> blocks by 2016/17.</w:t>
      </w:r>
    </w:p>
    <w:p w:rsidR="0075494D" w:rsidRDefault="0075494D" w:rsidP="00602F64">
      <w:pPr>
        <w:ind w:firstLine="720"/>
        <w:rPr>
          <w:rFonts w:cs="Arial"/>
        </w:rPr>
      </w:pPr>
      <w:r w:rsidRPr="0075494D">
        <w:rPr>
          <w:rFonts w:cs="Arial"/>
        </w:rPr>
        <w:t>The Dhirubhai-34 discovery, known as the R-Series gas field, has recoverable gas reserves of 1.2 - 1.4 T</w:t>
      </w:r>
      <w:r>
        <w:rPr>
          <w:rFonts w:cs="Arial"/>
        </w:rPr>
        <w:t>CF</w:t>
      </w:r>
      <w:r w:rsidRPr="0075494D">
        <w:rPr>
          <w:rFonts w:cs="Arial"/>
        </w:rPr>
        <w:t xml:space="preserve">. The field could produce 518 </w:t>
      </w:r>
      <w:r>
        <w:rPr>
          <w:rFonts w:cs="Arial"/>
        </w:rPr>
        <w:t>M</w:t>
      </w:r>
      <w:r w:rsidR="00881818">
        <w:rPr>
          <w:rFonts w:cs="Arial"/>
        </w:rPr>
        <w:t>CF</w:t>
      </w:r>
      <w:r>
        <w:rPr>
          <w:rFonts w:cs="Arial"/>
        </w:rPr>
        <w:t>/d</w:t>
      </w:r>
      <w:r w:rsidRPr="0075494D">
        <w:rPr>
          <w:rFonts w:cs="Arial"/>
        </w:rPr>
        <w:t xml:space="preserve"> from 11 wells for a period of eight years. The field is located in the </w:t>
      </w:r>
      <w:r w:rsidRPr="0074040E">
        <w:rPr>
          <w:rFonts w:cs="Arial"/>
        </w:rPr>
        <w:t>KG-D6 block</w:t>
      </w:r>
      <w:r w:rsidRPr="0075494D">
        <w:rPr>
          <w:rFonts w:cs="Arial"/>
        </w:rPr>
        <w:t xml:space="preserve"> and could be developed</w:t>
      </w:r>
      <w:r w:rsidR="0074040E">
        <w:rPr>
          <w:rFonts w:cs="Arial"/>
        </w:rPr>
        <w:t xml:space="preserve"> together</w:t>
      </w:r>
      <w:r w:rsidRPr="0075494D">
        <w:rPr>
          <w:rFonts w:cs="Arial"/>
        </w:rPr>
        <w:t xml:space="preserve"> with the Dhirubhai-29, 30 and 31 discoveries, if the</w:t>
      </w:r>
      <w:r w:rsidR="0074040E">
        <w:rPr>
          <w:rFonts w:cs="Arial"/>
        </w:rPr>
        <w:t>ir combined reserves of 506 BCF</w:t>
      </w:r>
      <w:r w:rsidRPr="0075494D">
        <w:rPr>
          <w:rFonts w:cs="Arial"/>
        </w:rPr>
        <w:t xml:space="preserve"> are proven to be commercial.</w:t>
      </w:r>
      <w:r>
        <w:rPr>
          <w:rFonts w:cs="Arial"/>
        </w:rPr>
        <w:t xml:space="preserve"> Reliance </w:t>
      </w:r>
      <w:r w:rsidRPr="0075494D">
        <w:rPr>
          <w:rFonts w:cs="Arial"/>
        </w:rPr>
        <w:t xml:space="preserve">has confirmed that the development will be dependent on the price of natural gas. However, the planned investment </w:t>
      </w:r>
      <w:r w:rsidR="007254CC">
        <w:rPr>
          <w:rFonts w:cs="Arial"/>
        </w:rPr>
        <w:t>is subject to an increase of regulated prices, which was announced by the government in October 2014, though fall short of markets expectations (increase of ~50% vs. ~100% pretended by Reliance)</w:t>
      </w:r>
      <w:r>
        <w:rPr>
          <w:rFonts w:cs="Arial"/>
        </w:rPr>
        <w:t>.</w:t>
      </w:r>
    </w:p>
    <w:p w:rsidR="00DA69F7" w:rsidRDefault="00E85F98" w:rsidP="00252EBB">
      <w:pPr>
        <w:ind w:firstLine="720"/>
        <w:rPr>
          <w:rFonts w:cs="Arial"/>
        </w:rPr>
      </w:pPr>
      <w:r w:rsidRPr="00E85F98">
        <w:rPr>
          <w:rFonts w:cs="Arial"/>
        </w:rPr>
        <w:t xml:space="preserve">The </w:t>
      </w:r>
      <w:r w:rsidRPr="00252EBB">
        <w:rPr>
          <w:rFonts w:cs="Arial"/>
        </w:rPr>
        <w:t>Daman offshore project</w:t>
      </w:r>
      <w:r w:rsidRPr="00E85F98">
        <w:rPr>
          <w:rFonts w:cs="Arial"/>
        </w:rPr>
        <w:t xml:space="preserve"> involves the development of the shallow water B-12 and C-24 marginal fields, located in the Tapti-Daman block in the Mumbai offshore area</w:t>
      </w:r>
      <w:r>
        <w:rPr>
          <w:rFonts w:cs="Arial"/>
        </w:rPr>
        <w:t xml:space="preserve">. </w:t>
      </w:r>
      <w:r w:rsidRPr="00E85F98">
        <w:rPr>
          <w:rFonts w:cs="Arial"/>
        </w:rPr>
        <w:t xml:space="preserve">In place reserves are estimated at </w:t>
      </w:r>
      <w:r w:rsidR="007752D7">
        <w:rPr>
          <w:rFonts w:cs="Arial"/>
        </w:rPr>
        <w:t>96 BCM</w:t>
      </w:r>
      <w:r w:rsidR="0032448D">
        <w:rPr>
          <w:rFonts w:cs="Arial"/>
        </w:rPr>
        <w:t>,</w:t>
      </w:r>
      <w:r w:rsidRPr="00E85F98">
        <w:rPr>
          <w:rFonts w:cs="Arial"/>
        </w:rPr>
        <w:t xml:space="preserve"> with potential recoverable reserves of </w:t>
      </w:r>
      <w:r w:rsidR="007752D7">
        <w:rPr>
          <w:rFonts w:cs="Arial"/>
        </w:rPr>
        <w:t>42 BCM</w:t>
      </w:r>
      <w:r w:rsidRPr="00E85F98">
        <w:rPr>
          <w:rFonts w:cs="Arial"/>
        </w:rPr>
        <w:t xml:space="preserve">. The fields are expected to </w:t>
      </w:r>
      <w:r w:rsidR="00881818">
        <w:rPr>
          <w:rFonts w:cs="Arial"/>
        </w:rPr>
        <w:t>produce 295 MCF</w:t>
      </w:r>
      <w:r>
        <w:rPr>
          <w:rFonts w:cs="Arial"/>
        </w:rPr>
        <w:t>/d of gas and 9 kboe</w:t>
      </w:r>
      <w:r w:rsidRPr="00E85F98">
        <w:rPr>
          <w:rFonts w:cs="Arial"/>
        </w:rPr>
        <w:t>/d of condensate. The</w:t>
      </w:r>
      <w:r w:rsidR="00252EBB">
        <w:rPr>
          <w:rFonts w:cs="Arial"/>
        </w:rPr>
        <w:t>y</w:t>
      </w:r>
      <w:r w:rsidRPr="00E85F98">
        <w:rPr>
          <w:rFonts w:cs="Arial"/>
        </w:rPr>
        <w:t xml:space="preserve"> are located approximately 60 km from the C-Series fields, in water depths of 100 m.</w:t>
      </w:r>
      <w:r>
        <w:rPr>
          <w:rFonts w:cs="Arial"/>
        </w:rPr>
        <w:t xml:space="preserve"> </w:t>
      </w:r>
      <w:r w:rsidR="0032448D">
        <w:rPr>
          <w:rFonts w:cs="Arial"/>
        </w:rPr>
        <w:t>Production is expected to</w:t>
      </w:r>
      <w:r>
        <w:rPr>
          <w:rFonts w:cs="Arial"/>
        </w:rPr>
        <w:t xml:space="preserve"> </w:t>
      </w:r>
      <w:r w:rsidR="00252EBB">
        <w:rPr>
          <w:rFonts w:cs="Arial"/>
        </w:rPr>
        <w:t xml:space="preserve">start </w:t>
      </w:r>
      <w:r w:rsidR="0032448D">
        <w:rPr>
          <w:rFonts w:cs="Arial"/>
        </w:rPr>
        <w:t>in</w:t>
      </w:r>
      <w:r>
        <w:rPr>
          <w:rFonts w:cs="Arial"/>
        </w:rPr>
        <w:t xml:space="preserve"> 2016.</w:t>
      </w:r>
    </w:p>
    <w:p w:rsidR="009E0440" w:rsidRDefault="009E0440" w:rsidP="00252EBB">
      <w:pPr>
        <w:ind w:firstLine="720"/>
      </w:pPr>
      <w:r>
        <w:t xml:space="preserve">In Australia, Shell </w:t>
      </w:r>
      <w:r w:rsidR="005D4936">
        <w:t>continues the US$ 10 billion</w:t>
      </w:r>
      <w:r>
        <w:t xml:space="preserve"> </w:t>
      </w:r>
      <w:r w:rsidRPr="005D4936">
        <w:t>Prelude FLNG,</w:t>
      </w:r>
      <w:r>
        <w:t xml:space="preserve"> the first </w:t>
      </w:r>
      <w:r w:rsidR="005D4936">
        <w:t>f</w:t>
      </w:r>
      <w:r>
        <w:t>loating LNG facility</w:t>
      </w:r>
      <w:r w:rsidR="005D4936">
        <w:t xml:space="preserve"> in the world</w:t>
      </w:r>
      <w:r>
        <w:t xml:space="preserve">. </w:t>
      </w:r>
      <w:r w:rsidR="005D4936">
        <w:t>It</w:t>
      </w:r>
      <w:r>
        <w:t xml:space="preserve"> </w:t>
      </w:r>
      <w:r w:rsidR="005D4936">
        <w:t xml:space="preserve">is expected to </w:t>
      </w:r>
      <w:r>
        <w:t xml:space="preserve">tap 1 TCM of resources </w:t>
      </w:r>
      <w:r w:rsidR="005D4936">
        <w:t>from</w:t>
      </w:r>
      <w:r>
        <w:t xml:space="preserve"> the Prelude and Concerto fields, </w:t>
      </w:r>
      <w:r w:rsidR="005D4936">
        <w:t xml:space="preserve">with the first production </w:t>
      </w:r>
      <w:r>
        <w:t>shipp</w:t>
      </w:r>
      <w:r w:rsidR="005D4936">
        <w:t>ing</w:t>
      </w:r>
      <w:r>
        <w:t xml:space="preserve"> out in 2016. The FLNG facility will stay permanently moored at the Prelude field for 25 years, and in later development phases </w:t>
      </w:r>
      <w:r w:rsidR="005D4936">
        <w:t>it will</w:t>
      </w:r>
      <w:r>
        <w:t xml:space="preserve"> produce from other fields in the area. Shell has announced that in Australian waters alone there is an estimated 4 TCM of stranded gas to be extracted.</w:t>
      </w:r>
    </w:p>
    <w:p w:rsidR="009E0440" w:rsidRDefault="009E0440" w:rsidP="005D4936">
      <w:pPr>
        <w:ind w:firstLine="720"/>
      </w:pPr>
      <w:r>
        <w:t xml:space="preserve">Prelude FLNG </w:t>
      </w:r>
      <w:r w:rsidR="005D4936">
        <w:t>will</w:t>
      </w:r>
      <w:r>
        <w:t xml:space="preserve"> open up development of gas fields that p</w:t>
      </w:r>
      <w:r w:rsidR="00F8462E">
        <w:t xml:space="preserve">reviously were too small or </w:t>
      </w:r>
      <w:r>
        <w:t>remote</w:t>
      </w:r>
      <w:r w:rsidR="00F8462E">
        <w:t xml:space="preserve">, but </w:t>
      </w:r>
      <w:r>
        <w:t>future FLNG applications are unlikely to be universal</w:t>
      </w:r>
      <w:r w:rsidR="005D4936">
        <w:t xml:space="preserve"> as</w:t>
      </w:r>
      <w:r>
        <w:t xml:space="preserve"> marine conditions, hefty investments and commercial issues are likely to </w:t>
      </w:r>
      <w:r w:rsidR="005D4936">
        <w:t>limit</w:t>
      </w:r>
      <w:r>
        <w:t xml:space="preserve"> </w:t>
      </w:r>
      <w:r w:rsidR="005D4936">
        <w:t xml:space="preserve">the activity </w:t>
      </w:r>
      <w:r>
        <w:t xml:space="preserve">to companies </w:t>
      </w:r>
      <w:r w:rsidR="005D4936">
        <w:t xml:space="preserve">that are </w:t>
      </w:r>
      <w:r>
        <w:t>large enough to manage the risk.</w:t>
      </w:r>
    </w:p>
    <w:p w:rsidR="009E0440" w:rsidRDefault="009E0440" w:rsidP="005D4936">
      <w:pPr>
        <w:ind w:firstLine="720"/>
      </w:pPr>
      <w:r>
        <w:t>Also in Australia i</w:t>
      </w:r>
      <w:r w:rsidR="00881818">
        <w:t xml:space="preserve">t is estimated that about 3.4 million </w:t>
      </w:r>
      <w:r>
        <w:t>t/y of CO</w:t>
      </w:r>
      <w:r w:rsidRPr="005D4936">
        <w:rPr>
          <w:vertAlign w:val="subscript"/>
        </w:rPr>
        <w:t>2</w:t>
      </w:r>
      <w:r>
        <w:t xml:space="preserve"> will be </w:t>
      </w:r>
      <w:r w:rsidR="005D4936">
        <w:t>re</w:t>
      </w:r>
      <w:r>
        <w:t xml:space="preserve">injected underground at </w:t>
      </w:r>
      <w:r w:rsidRPr="005D4936">
        <w:t>Gorgon</w:t>
      </w:r>
      <w:r w:rsidR="005D4936">
        <w:t>, totaling</w:t>
      </w:r>
      <w:r w:rsidRPr="005D4936">
        <w:t xml:space="preserve"> </w:t>
      </w:r>
      <w:r w:rsidR="005D4936">
        <w:t>mo</w:t>
      </w:r>
      <w:r>
        <w:t xml:space="preserve">re than 120 </w:t>
      </w:r>
      <w:r w:rsidR="00881818">
        <w:t xml:space="preserve">million </w:t>
      </w:r>
      <w:r>
        <w:t>t</w:t>
      </w:r>
      <w:r w:rsidR="00881818">
        <w:t>ons</w:t>
      </w:r>
      <w:r>
        <w:t xml:space="preserve"> over the life of the project, three times as much </w:t>
      </w:r>
      <w:r w:rsidR="005D4936">
        <w:t>as</w:t>
      </w:r>
      <w:r>
        <w:t xml:space="preserve"> any other greenhouse gas storage project worldwide.</w:t>
      </w:r>
    </w:p>
    <w:p w:rsidR="009E0440" w:rsidRDefault="009E0440" w:rsidP="005D4936">
      <w:pPr>
        <w:ind w:firstLine="720"/>
      </w:pPr>
      <w:r>
        <w:lastRenderedPageBreak/>
        <w:t xml:space="preserve">Gas from the offshore fields </w:t>
      </w:r>
      <w:r w:rsidR="009A2BBA">
        <w:t>that feed</w:t>
      </w:r>
      <w:r>
        <w:t xml:space="preserve"> the Gorgon Project contains on average about 14% of CO</w:t>
      </w:r>
      <w:r w:rsidRPr="009A2BBA">
        <w:rPr>
          <w:vertAlign w:val="subscript"/>
        </w:rPr>
        <w:t>2</w:t>
      </w:r>
      <w:r>
        <w:t>. The Gorgon Joint Venture will capture, compresses, transport and inject it into the Dupuy Saline Formation</w:t>
      </w:r>
      <w:r w:rsidR="009A2BBA">
        <w:t>, 2000 m</w:t>
      </w:r>
      <w:r>
        <w:t xml:space="preserve"> deep under the</w:t>
      </w:r>
      <w:r w:rsidR="009A2BBA">
        <w:t xml:space="preserve"> eastern coast of</w:t>
      </w:r>
      <w:r>
        <w:t xml:space="preserve"> Barrow Island. </w:t>
      </w:r>
    </w:p>
    <w:p w:rsidR="009E0440" w:rsidRDefault="009E0440" w:rsidP="009A2BBA">
      <w:pPr>
        <w:ind w:firstLine="720"/>
      </w:pPr>
      <w:r>
        <w:t>Th</w:t>
      </w:r>
      <w:r w:rsidR="009A2BBA">
        <w:t>is</w:t>
      </w:r>
      <w:r>
        <w:t xml:space="preserve"> project also sets some precedents</w:t>
      </w:r>
      <w:r w:rsidR="009A2BBA">
        <w:t>,</w:t>
      </w:r>
      <w:r>
        <w:t xml:space="preserve"> being the first to be subject to specific greenhouse gas storage legislation. It is also the first to undergo detailed environmental impact assessment</w:t>
      </w:r>
      <w:r w:rsidR="009A2BBA">
        <w:t>,</w:t>
      </w:r>
      <w:r>
        <w:t xml:space="preserve"> including public review and comment, and will set new standards in the public availability of monitoring data. </w:t>
      </w:r>
    </w:p>
    <w:p w:rsidR="009E0440" w:rsidRDefault="009E0440" w:rsidP="009A2BBA">
      <w:pPr>
        <w:ind w:firstLine="720"/>
      </w:pPr>
      <w:r>
        <w:t xml:space="preserve">In Malaysia, Shell is leading the development of the 1 TCM </w:t>
      </w:r>
      <w:r w:rsidRPr="009A2BBA">
        <w:t>Kebabangan cluster</w:t>
      </w:r>
      <w:r>
        <w:t xml:space="preserve"> and the 0.5 TCM deepwater gas fields</w:t>
      </w:r>
      <w:r w:rsidR="009A2BBA">
        <w:t xml:space="preserve"> of </w:t>
      </w:r>
      <w:r w:rsidR="009A2BBA" w:rsidRPr="009A2BBA">
        <w:t>Kamunsu East</w:t>
      </w:r>
      <w:r>
        <w:t xml:space="preserve">, as well as the 670 </w:t>
      </w:r>
      <w:r w:rsidR="00881818">
        <w:t xml:space="preserve">million </w:t>
      </w:r>
      <w:r>
        <w:t xml:space="preserve">boe </w:t>
      </w:r>
      <w:r w:rsidRPr="009A2BBA">
        <w:t>Gumust-Kakap project</w:t>
      </w:r>
      <w:r>
        <w:t>, all of which are expected to come on stream over the next years.</w:t>
      </w:r>
    </w:p>
    <w:p w:rsidR="009E0440" w:rsidRDefault="009E0440" w:rsidP="009A2BBA">
      <w:pPr>
        <w:ind w:firstLine="720"/>
      </w:pPr>
      <w:r>
        <w:t xml:space="preserve">In Indonesia, the </w:t>
      </w:r>
      <w:r w:rsidRPr="00D85B77">
        <w:t>Abadi gas field,</w:t>
      </w:r>
      <w:r>
        <w:t xml:space="preserve"> located in the Masela Block in the Arafura Sea, lies in water depths ranging from 300 to 1,000 meters. Discovered in 2000 by the Abadi-1 well (making it the first discovery of hydrocarbons in the Indonesian Arafura Sea), Abadi was further appraised by six wells, confirming the sufficient volumes of gas reserves for an LNG development project. Abadi is believed to contain more than 3 TCM of natural gas reserves.</w:t>
      </w:r>
    </w:p>
    <w:p w:rsidR="00D85B77" w:rsidRDefault="00D85B77" w:rsidP="009A2BBA">
      <w:pPr>
        <w:ind w:firstLine="720"/>
      </w:pPr>
    </w:p>
    <w:p w:rsidR="00CC073A" w:rsidRDefault="00BC4523" w:rsidP="00681818">
      <w:pPr>
        <w:pStyle w:val="Ttulo4"/>
      </w:pPr>
      <w:bookmarkStart w:id="36" w:name="_Toc407626631"/>
      <w:r w:rsidRPr="00003D44">
        <w:t>Sub-Sahara</w:t>
      </w:r>
      <w:r w:rsidR="00CC073A">
        <w:t>n</w:t>
      </w:r>
      <w:r w:rsidRPr="00003D44">
        <w:t xml:space="preserve"> Africa</w:t>
      </w:r>
      <w:bookmarkEnd w:id="36"/>
    </w:p>
    <w:p w:rsidR="008D6E56" w:rsidRPr="008D6E56" w:rsidRDefault="008D6E56" w:rsidP="008D6E56">
      <w:pPr>
        <w:ind w:firstLine="720"/>
        <w:rPr>
          <w:lang w:val="en-GB"/>
        </w:rPr>
      </w:pPr>
      <w:r>
        <w:rPr>
          <w:lang w:val="en-GB"/>
        </w:rPr>
        <w:t>The largest reserves in this region occur in Angola, Cameroon, Mozambique and Namibia (</w:t>
      </w:r>
      <w:r>
        <w:rPr>
          <w:lang w:val="en-GB"/>
        </w:rPr>
        <w:fldChar w:fldCharType="begin"/>
      </w:r>
      <w:r>
        <w:rPr>
          <w:lang w:val="en-GB"/>
        </w:rPr>
        <w:instrText xml:space="preserve"> REF _Ref405986476 \h </w:instrText>
      </w:r>
      <w:r>
        <w:rPr>
          <w:lang w:val="en-GB"/>
        </w:rPr>
      </w:r>
      <w:r>
        <w:rPr>
          <w:lang w:val="en-GB"/>
        </w:rPr>
        <w:fldChar w:fldCharType="separate"/>
      </w:r>
      <w:r w:rsidR="0040390D">
        <w:t xml:space="preserve">Figure </w:t>
      </w:r>
      <w:r w:rsidR="0040390D">
        <w:rPr>
          <w:noProof/>
        </w:rPr>
        <w:t>2</w:t>
      </w:r>
      <w:r w:rsidR="0040390D">
        <w:t>.</w:t>
      </w:r>
      <w:r w:rsidR="0040390D">
        <w:rPr>
          <w:noProof/>
        </w:rPr>
        <w:t>6</w:t>
      </w:r>
      <w:r>
        <w:rPr>
          <w:lang w:val="en-GB"/>
        </w:rPr>
        <w:fldChar w:fldCharType="end"/>
      </w:r>
      <w:r>
        <w:rPr>
          <w:lang w:val="en-GB"/>
        </w:rPr>
        <w:t xml:space="preserve">), but much is taking place in Mozambique and </w:t>
      </w:r>
      <w:r w:rsidR="00B15147">
        <w:rPr>
          <w:lang w:val="en-GB"/>
        </w:rPr>
        <w:t>Tanzania now, following the recent</w:t>
      </w:r>
      <w:r>
        <w:rPr>
          <w:lang w:val="en-GB"/>
        </w:rPr>
        <w:t xml:space="preserve"> discoveries in the Rovuma Basin.</w:t>
      </w:r>
    </w:p>
    <w:p w:rsidR="008D6E56" w:rsidRDefault="00CC073A" w:rsidP="008D6E56">
      <w:pPr>
        <w:keepNext/>
        <w:jc w:val="center"/>
      </w:pPr>
      <w:r>
        <w:rPr>
          <w:rFonts w:cs="Arial"/>
        </w:rPr>
        <w:br/>
      </w:r>
      <w:r w:rsidR="00096015" w:rsidRPr="00096015">
        <w:rPr>
          <w:noProof/>
          <w:lang w:val="pt-BR" w:eastAsia="pt-BR"/>
        </w:rPr>
        <w:drawing>
          <wp:inline distT="0" distB="0" distL="0" distR="0" wp14:anchorId="3214F044" wp14:editId="68522556">
            <wp:extent cx="4762500" cy="2867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2500" cy="2867025"/>
                    </a:xfrm>
                    <a:prstGeom prst="rect">
                      <a:avLst/>
                    </a:prstGeom>
                  </pic:spPr>
                </pic:pic>
              </a:graphicData>
            </a:graphic>
          </wp:inline>
        </w:drawing>
      </w:r>
    </w:p>
    <w:p w:rsidR="00096015" w:rsidRDefault="008D6E56" w:rsidP="008D6E56">
      <w:pPr>
        <w:pStyle w:val="Legenda"/>
        <w:jc w:val="left"/>
      </w:pPr>
      <w:bookmarkStart w:id="37" w:name="_Ref405986476"/>
      <w:bookmarkStart w:id="38" w:name="_Toc407626695"/>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6</w:t>
        </w:r>
      </w:fldSimple>
      <w:bookmarkEnd w:id="37"/>
      <w:r>
        <w:t xml:space="preserve"> </w:t>
      </w:r>
      <w:r w:rsidRPr="008D6E56">
        <w:t xml:space="preserve">Sub Saharan natural gas reserves excluding Nigeria </w:t>
      </w:r>
      <w:r>
        <w:t>(</w:t>
      </w:r>
      <w:r w:rsidRPr="008D6E56">
        <w:t>The World Factbook, IEA, BP</w:t>
      </w:r>
      <w:r>
        <w:t>)</w:t>
      </w:r>
      <w:r w:rsidRPr="008D6E56">
        <w:t>.</w:t>
      </w:r>
      <w:bookmarkEnd w:id="38"/>
    </w:p>
    <w:p w:rsidR="008D6E56" w:rsidRPr="008D6E56" w:rsidRDefault="008D6E56" w:rsidP="008D6E56"/>
    <w:p w:rsidR="00CC073A" w:rsidRDefault="00B52F4E" w:rsidP="006B1B39">
      <w:pPr>
        <w:ind w:firstLine="720"/>
        <w:rPr>
          <w:rFonts w:cs="Arial"/>
        </w:rPr>
      </w:pPr>
      <w:r w:rsidRPr="004E789A">
        <w:rPr>
          <w:rFonts w:cs="Arial"/>
        </w:rPr>
        <w:lastRenderedPageBreak/>
        <w:t xml:space="preserve">In </w:t>
      </w:r>
      <w:r w:rsidR="00CC073A">
        <w:rPr>
          <w:rFonts w:cs="Arial"/>
        </w:rPr>
        <w:t xml:space="preserve">Mozambique, the </w:t>
      </w:r>
      <w:r w:rsidR="00CC073A" w:rsidRPr="006B1B39">
        <w:rPr>
          <w:rFonts w:cs="Arial"/>
        </w:rPr>
        <w:t>Mamba Complex</w:t>
      </w:r>
      <w:r w:rsidR="00CC073A" w:rsidRPr="00CC073A">
        <w:rPr>
          <w:rFonts w:cs="Arial"/>
        </w:rPr>
        <w:t xml:space="preserve"> </w:t>
      </w:r>
      <w:r w:rsidR="006B1B39">
        <w:rPr>
          <w:rFonts w:cs="Arial"/>
        </w:rPr>
        <w:t xml:space="preserve">in Offshore Area 4 </w:t>
      </w:r>
      <w:r w:rsidR="00CC073A" w:rsidRPr="00CC073A">
        <w:rPr>
          <w:rFonts w:cs="Arial"/>
        </w:rPr>
        <w:t>covers a surf</w:t>
      </w:r>
      <w:r w:rsidR="008D7591">
        <w:rPr>
          <w:rFonts w:cs="Arial"/>
        </w:rPr>
        <w:t xml:space="preserve">ace area of 17,646 </w:t>
      </w:r>
      <w:r w:rsidR="00CC073A" w:rsidRPr="00CC073A">
        <w:rPr>
          <w:rFonts w:cs="Arial"/>
        </w:rPr>
        <w:t>km</w:t>
      </w:r>
      <w:r w:rsidR="008D7591" w:rsidRPr="008D7591">
        <w:rPr>
          <w:rFonts w:cs="Arial"/>
          <w:vertAlign w:val="superscript"/>
        </w:rPr>
        <w:t>2</w:t>
      </w:r>
      <w:r w:rsidR="00CC073A" w:rsidRPr="00CC073A">
        <w:rPr>
          <w:rFonts w:cs="Arial"/>
        </w:rPr>
        <w:t xml:space="preserve"> in wat</w:t>
      </w:r>
      <w:r w:rsidR="00CC073A">
        <w:rPr>
          <w:rFonts w:cs="Arial"/>
        </w:rPr>
        <w:t xml:space="preserve">er depths of up to 2,600 </w:t>
      </w:r>
      <w:r w:rsidR="008D7591">
        <w:rPr>
          <w:rFonts w:cs="Arial"/>
        </w:rPr>
        <w:t>meters</w:t>
      </w:r>
      <w:r w:rsidR="00CC073A">
        <w:rPr>
          <w:rFonts w:cs="Arial"/>
        </w:rPr>
        <w:t xml:space="preserve">, with estimated </w:t>
      </w:r>
      <w:r w:rsidR="008D7591">
        <w:rPr>
          <w:rFonts w:cs="Arial"/>
        </w:rPr>
        <w:t>2.5 TCM</w:t>
      </w:r>
      <w:r w:rsidR="00CC073A">
        <w:rPr>
          <w:rFonts w:cs="Arial"/>
        </w:rPr>
        <w:t xml:space="preserve"> of gas-in-place. </w:t>
      </w:r>
      <w:r w:rsidR="00CC073A" w:rsidRPr="00CC073A">
        <w:rPr>
          <w:rFonts w:cs="Arial"/>
        </w:rPr>
        <w:t>The development plan for the field calls for the use of a FLNG vessel to exploit the gas reserves at the block and the feedstock for the vessel is expected to come from the Coral field. Area 4's initial subsea system is expected to include more than 30 subsea wells.</w:t>
      </w:r>
      <w:r w:rsidR="00CC073A">
        <w:rPr>
          <w:rFonts w:cs="Arial"/>
        </w:rPr>
        <w:t xml:space="preserve"> Operator </w:t>
      </w:r>
      <w:r w:rsidR="00CC073A" w:rsidRPr="00CC073A">
        <w:rPr>
          <w:rFonts w:cs="Arial"/>
        </w:rPr>
        <w:t xml:space="preserve">Eni </w:t>
      </w:r>
      <w:r w:rsidR="006B1B39">
        <w:rPr>
          <w:rFonts w:cs="Arial"/>
        </w:rPr>
        <w:t>wa</w:t>
      </w:r>
      <w:r w:rsidR="00CC073A" w:rsidRPr="00CC073A">
        <w:rPr>
          <w:rFonts w:cs="Arial"/>
        </w:rPr>
        <w:t xml:space="preserve">s expected to start a design contest covering the </w:t>
      </w:r>
      <w:r w:rsidR="006B1B39">
        <w:rPr>
          <w:rFonts w:cs="Arial"/>
        </w:rPr>
        <w:t>d</w:t>
      </w:r>
      <w:r w:rsidR="00CC073A" w:rsidRPr="00CC073A">
        <w:rPr>
          <w:rFonts w:cs="Arial"/>
        </w:rPr>
        <w:t>evelopment</w:t>
      </w:r>
      <w:r w:rsidR="006B1B39">
        <w:rPr>
          <w:rFonts w:cs="Arial"/>
        </w:rPr>
        <w:t xml:space="preserve"> of the</w:t>
      </w:r>
      <w:r w:rsidR="00CC073A" w:rsidRPr="00CC073A">
        <w:rPr>
          <w:rFonts w:cs="Arial"/>
        </w:rPr>
        <w:t xml:space="preserve"> subsea production system</w:t>
      </w:r>
      <w:r w:rsidR="006B1B39">
        <w:rPr>
          <w:rFonts w:cs="Arial"/>
        </w:rPr>
        <w:t>s</w:t>
      </w:r>
      <w:r w:rsidR="00CC073A">
        <w:rPr>
          <w:rFonts w:cs="Arial"/>
        </w:rPr>
        <w:t xml:space="preserve"> during </w:t>
      </w:r>
      <w:r w:rsidR="006B1B39">
        <w:rPr>
          <w:rFonts w:cs="Arial"/>
        </w:rPr>
        <w:t>the second half of</w:t>
      </w:r>
      <w:r w:rsidR="00CC073A">
        <w:rPr>
          <w:rFonts w:cs="Arial"/>
        </w:rPr>
        <w:t xml:space="preserve"> 2014.</w:t>
      </w:r>
    </w:p>
    <w:p w:rsidR="006B1B39" w:rsidRDefault="00CC073A" w:rsidP="006B1B39">
      <w:pPr>
        <w:ind w:firstLine="720"/>
        <w:rPr>
          <w:rFonts w:cs="Arial"/>
        </w:rPr>
      </w:pPr>
      <w:r>
        <w:rPr>
          <w:rFonts w:cs="Arial"/>
        </w:rPr>
        <w:t xml:space="preserve">Meanwhile, </w:t>
      </w:r>
      <w:r w:rsidRPr="00CC073A">
        <w:rPr>
          <w:rFonts w:cs="Arial"/>
        </w:rPr>
        <w:t>Offshore Area-1 covers approximately 2.6 million acres in the deep</w:t>
      </w:r>
      <w:r w:rsidR="006B1B39">
        <w:rPr>
          <w:rFonts w:cs="Arial"/>
        </w:rPr>
        <w:t xml:space="preserve"> </w:t>
      </w:r>
      <w:r w:rsidRPr="00CC073A">
        <w:rPr>
          <w:rFonts w:cs="Arial"/>
        </w:rPr>
        <w:t>water</w:t>
      </w:r>
      <w:r w:rsidR="006B1B39">
        <w:rPr>
          <w:rFonts w:cs="Arial"/>
        </w:rPr>
        <w:t>s of the</w:t>
      </w:r>
      <w:r w:rsidRPr="00CC073A">
        <w:rPr>
          <w:rFonts w:cs="Arial"/>
        </w:rPr>
        <w:t xml:space="preserve"> Rovuma Basin. The </w:t>
      </w:r>
      <w:r w:rsidRPr="006B1B39">
        <w:rPr>
          <w:rFonts w:cs="Arial"/>
        </w:rPr>
        <w:t>Prosperidade complex</w:t>
      </w:r>
      <w:r w:rsidRPr="00CC073A">
        <w:rPr>
          <w:rFonts w:cs="Arial"/>
        </w:rPr>
        <w:t xml:space="preserve"> is estimated to hold recoverable resources of </w:t>
      </w:r>
      <w:r w:rsidR="008D7591">
        <w:rPr>
          <w:rFonts w:cs="Arial"/>
        </w:rPr>
        <w:t>480</w:t>
      </w:r>
      <w:r w:rsidR="006B1B39">
        <w:rPr>
          <w:rFonts w:cs="Arial"/>
        </w:rPr>
        <w:t>-</w:t>
      </w:r>
      <w:r w:rsidR="008D7591">
        <w:rPr>
          <w:rFonts w:cs="Arial"/>
        </w:rPr>
        <w:t>850 BCM</w:t>
      </w:r>
      <w:r w:rsidRPr="00CC073A">
        <w:rPr>
          <w:rFonts w:cs="Arial"/>
        </w:rPr>
        <w:t xml:space="preserve"> of natural gas</w:t>
      </w:r>
      <w:r w:rsidR="006B1B39">
        <w:rPr>
          <w:rFonts w:cs="Arial"/>
        </w:rPr>
        <w:t>,</w:t>
      </w:r>
      <w:r w:rsidRPr="00CC073A">
        <w:rPr>
          <w:rFonts w:cs="Arial"/>
        </w:rPr>
        <w:t xml:space="preserve"> includ</w:t>
      </w:r>
      <w:r w:rsidR="006B1B39">
        <w:rPr>
          <w:rFonts w:cs="Arial"/>
        </w:rPr>
        <w:t>ing the discoveries of</w:t>
      </w:r>
      <w:r w:rsidRPr="00CC073A">
        <w:rPr>
          <w:rFonts w:cs="Arial"/>
        </w:rPr>
        <w:t xml:space="preserve"> Windjammer, Barquentine, Lagosta and Camar</w:t>
      </w:r>
      <w:r w:rsidR="006B1B39">
        <w:rPr>
          <w:rFonts w:cs="Arial"/>
        </w:rPr>
        <w:t>ã</w:t>
      </w:r>
      <w:r w:rsidRPr="00CC073A">
        <w:rPr>
          <w:rFonts w:cs="Arial"/>
        </w:rPr>
        <w:t>o.</w:t>
      </w:r>
      <w:r>
        <w:rPr>
          <w:rFonts w:cs="Arial"/>
        </w:rPr>
        <w:t xml:space="preserve"> </w:t>
      </w:r>
    </w:p>
    <w:p w:rsidR="00B52F4E" w:rsidRDefault="00CC073A" w:rsidP="006B1B39">
      <w:pPr>
        <w:ind w:firstLine="720"/>
        <w:rPr>
          <w:rFonts w:cs="Arial"/>
        </w:rPr>
      </w:pPr>
      <w:r w:rsidRPr="00CC073A">
        <w:rPr>
          <w:rFonts w:cs="Arial"/>
        </w:rPr>
        <w:t>Field development will</w:t>
      </w:r>
      <w:r w:rsidR="006B1B39">
        <w:rPr>
          <w:rFonts w:cs="Arial"/>
        </w:rPr>
        <w:t xml:space="preserve"> initially</w:t>
      </w:r>
      <w:r w:rsidRPr="00CC073A">
        <w:rPr>
          <w:rFonts w:cs="Arial"/>
        </w:rPr>
        <w:t xml:space="preserve"> see gas</w:t>
      </w:r>
      <w:r w:rsidR="006B1B39">
        <w:rPr>
          <w:rFonts w:cs="Arial"/>
        </w:rPr>
        <w:t xml:space="preserve"> </w:t>
      </w:r>
      <w:r w:rsidRPr="00CC073A">
        <w:rPr>
          <w:rFonts w:cs="Arial"/>
        </w:rPr>
        <w:t xml:space="preserve">from 30 to 35 subsea production wells fed to </w:t>
      </w:r>
      <w:r w:rsidR="006B1B39">
        <w:rPr>
          <w:rFonts w:cs="Arial"/>
        </w:rPr>
        <w:t>a</w:t>
      </w:r>
      <w:r w:rsidRPr="00CC073A">
        <w:rPr>
          <w:rFonts w:cs="Arial"/>
        </w:rPr>
        <w:t xml:space="preserve"> two-train liquefaction plant in </w:t>
      </w:r>
      <w:r w:rsidR="006B1B39">
        <w:rPr>
          <w:rFonts w:cs="Arial"/>
        </w:rPr>
        <w:t xml:space="preserve">the </w:t>
      </w:r>
      <w:r w:rsidRPr="00CC073A">
        <w:rPr>
          <w:rFonts w:cs="Arial"/>
        </w:rPr>
        <w:t xml:space="preserve">Cabo Delgado province, </w:t>
      </w:r>
      <w:r w:rsidR="006B1B39">
        <w:rPr>
          <w:rFonts w:cs="Arial"/>
        </w:rPr>
        <w:t xml:space="preserve">and </w:t>
      </w:r>
      <w:r w:rsidRPr="00CC073A">
        <w:rPr>
          <w:rFonts w:cs="Arial"/>
        </w:rPr>
        <w:t>this may rise to as many as 60</w:t>
      </w:r>
      <w:r w:rsidR="006B1B39">
        <w:rPr>
          <w:rFonts w:cs="Arial"/>
        </w:rPr>
        <w:t xml:space="preserve"> soon after that</w:t>
      </w:r>
      <w:r w:rsidRPr="00CC073A">
        <w:rPr>
          <w:rFonts w:cs="Arial"/>
        </w:rPr>
        <w:t>.</w:t>
      </w:r>
      <w:r>
        <w:rPr>
          <w:rFonts w:cs="Arial"/>
        </w:rPr>
        <w:t xml:space="preserve"> </w:t>
      </w:r>
      <w:r w:rsidR="006B1B39">
        <w:rPr>
          <w:rFonts w:cs="Arial"/>
        </w:rPr>
        <w:t>However</w:t>
      </w:r>
      <w:r>
        <w:rPr>
          <w:rFonts w:cs="Arial"/>
        </w:rPr>
        <w:t xml:space="preserve">, </w:t>
      </w:r>
      <w:r w:rsidR="006B1B39">
        <w:rPr>
          <w:rFonts w:cs="Arial"/>
        </w:rPr>
        <w:t>the country seems to be behind in</w:t>
      </w:r>
      <w:r w:rsidRPr="00CC073A">
        <w:rPr>
          <w:rFonts w:cs="Arial"/>
        </w:rPr>
        <w:t xml:space="preserve"> provid</w:t>
      </w:r>
      <w:r w:rsidR="006B1B39">
        <w:rPr>
          <w:rFonts w:cs="Arial"/>
        </w:rPr>
        <w:t>ing</w:t>
      </w:r>
      <w:r w:rsidRPr="00CC073A">
        <w:rPr>
          <w:rFonts w:cs="Arial"/>
        </w:rPr>
        <w:t xml:space="preserve"> the legal framework</w:t>
      </w:r>
      <w:r w:rsidR="006B1B39">
        <w:rPr>
          <w:rFonts w:cs="Arial"/>
        </w:rPr>
        <w:t xml:space="preserve"> necessary</w:t>
      </w:r>
      <w:r w:rsidRPr="00CC073A">
        <w:rPr>
          <w:rFonts w:cs="Arial"/>
        </w:rPr>
        <w:t xml:space="preserve"> to </w:t>
      </w:r>
      <w:r w:rsidR="006B1B39">
        <w:rPr>
          <w:rFonts w:cs="Arial"/>
        </w:rPr>
        <w:t>assure the liquefaction</w:t>
      </w:r>
      <w:r w:rsidRPr="00CC073A">
        <w:rPr>
          <w:rFonts w:cs="Arial"/>
        </w:rPr>
        <w:t xml:space="preserve"> and export</w:t>
      </w:r>
      <w:r w:rsidR="006B1B39">
        <w:rPr>
          <w:rFonts w:cs="Arial"/>
        </w:rPr>
        <w:t>ation of the production</w:t>
      </w:r>
      <w:r w:rsidRPr="00CC073A">
        <w:rPr>
          <w:rFonts w:cs="Arial"/>
        </w:rPr>
        <w:t xml:space="preserve">. This could delay </w:t>
      </w:r>
      <w:r w:rsidR="006B1B39">
        <w:rPr>
          <w:rFonts w:cs="Arial"/>
        </w:rPr>
        <w:t xml:space="preserve">the </w:t>
      </w:r>
      <w:r w:rsidRPr="00CC073A">
        <w:rPr>
          <w:rFonts w:cs="Arial"/>
        </w:rPr>
        <w:t>first gas from 2018 to 2020</w:t>
      </w:r>
      <w:r w:rsidR="00126DE9">
        <w:rPr>
          <w:rFonts w:cs="Arial"/>
        </w:rPr>
        <w:t xml:space="preserve"> or</w:t>
      </w:r>
      <w:r w:rsidR="006B1B39">
        <w:rPr>
          <w:rFonts w:cs="Arial"/>
        </w:rPr>
        <w:t xml:space="preserve"> </w:t>
      </w:r>
      <w:r w:rsidR="00D8023E">
        <w:rPr>
          <w:rFonts w:cs="Arial"/>
        </w:rPr>
        <w:t xml:space="preserve">even </w:t>
      </w:r>
      <w:r w:rsidR="006B1B39">
        <w:rPr>
          <w:rFonts w:cs="Arial"/>
        </w:rPr>
        <w:t>further</w:t>
      </w:r>
      <w:r w:rsidRPr="00CC073A">
        <w:rPr>
          <w:rFonts w:cs="Arial"/>
        </w:rPr>
        <w:t>.</w:t>
      </w:r>
    </w:p>
    <w:p w:rsidR="006C205D" w:rsidRDefault="00BE0601" w:rsidP="00681818">
      <w:pPr>
        <w:pStyle w:val="Ttulo4"/>
      </w:pPr>
      <w:r>
        <w:br/>
      </w:r>
      <w:bookmarkStart w:id="39" w:name="_Toc407626632"/>
      <w:r>
        <w:t>R</w:t>
      </w:r>
      <w:r w:rsidR="00BC4523" w:rsidRPr="00600AF5">
        <w:t>ussia and Central Asia</w:t>
      </w:r>
      <w:bookmarkEnd w:id="39"/>
    </w:p>
    <w:p w:rsidR="00126DE9" w:rsidRPr="00126DE9" w:rsidRDefault="00126DE9" w:rsidP="00126DE9">
      <w:pPr>
        <w:ind w:firstLine="720"/>
        <w:rPr>
          <w:lang w:val="en-GB"/>
        </w:rPr>
      </w:pPr>
      <w:r>
        <w:rPr>
          <w:lang w:val="en-GB"/>
        </w:rPr>
        <w:t>Over the last three years, important events ha</w:t>
      </w:r>
      <w:r w:rsidR="00D8023E">
        <w:rPr>
          <w:lang w:val="en-GB"/>
        </w:rPr>
        <w:t>ve</w:t>
      </w:r>
      <w:r>
        <w:rPr>
          <w:lang w:val="en-GB"/>
        </w:rPr>
        <w:t xml:space="preserve"> taken place in the Russian Federation and Central Asia, where large reserves and resources of natural gas exist (</w:t>
      </w:r>
      <w:r>
        <w:rPr>
          <w:lang w:val="en-GB"/>
        </w:rPr>
        <w:fldChar w:fldCharType="begin"/>
      </w:r>
      <w:r>
        <w:rPr>
          <w:lang w:val="en-GB"/>
        </w:rPr>
        <w:instrText xml:space="preserve"> REF _Ref406049214 \h </w:instrText>
      </w:r>
      <w:r>
        <w:rPr>
          <w:lang w:val="en-GB"/>
        </w:rPr>
      </w:r>
      <w:r>
        <w:rPr>
          <w:lang w:val="en-GB"/>
        </w:rPr>
        <w:fldChar w:fldCharType="separate"/>
      </w:r>
      <w:r w:rsidR="0040390D">
        <w:t xml:space="preserve">Figure </w:t>
      </w:r>
      <w:r w:rsidR="0040390D">
        <w:rPr>
          <w:noProof/>
        </w:rPr>
        <w:t>2</w:t>
      </w:r>
      <w:r w:rsidR="0040390D">
        <w:t>.</w:t>
      </w:r>
      <w:r w:rsidR="0040390D">
        <w:rPr>
          <w:noProof/>
        </w:rPr>
        <w:t>7</w:t>
      </w:r>
      <w:r>
        <w:rPr>
          <w:lang w:val="en-GB"/>
        </w:rPr>
        <w:fldChar w:fldCharType="end"/>
      </w:r>
      <w:r>
        <w:rPr>
          <w:lang w:val="en-GB"/>
        </w:rPr>
        <w:t>).</w:t>
      </w:r>
    </w:p>
    <w:p w:rsidR="00D07F90" w:rsidRDefault="00D07F90" w:rsidP="00D07F90">
      <w:pPr>
        <w:rPr>
          <w:lang w:val="en-GB"/>
        </w:rPr>
      </w:pPr>
    </w:p>
    <w:p w:rsidR="00D07F90" w:rsidRDefault="00D07F90" w:rsidP="00D07F90">
      <w:pPr>
        <w:keepNext/>
      </w:pPr>
      <w:r w:rsidRPr="00D07F90">
        <w:rPr>
          <w:noProof/>
          <w:lang w:val="pt-BR" w:eastAsia="pt-BR"/>
        </w:rPr>
        <w:drawing>
          <wp:inline distT="0" distB="0" distL="0" distR="0" wp14:anchorId="326F3CC5" wp14:editId="707B13F3">
            <wp:extent cx="5259705" cy="28035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705" cy="2803525"/>
                    </a:xfrm>
                    <a:prstGeom prst="rect">
                      <a:avLst/>
                    </a:prstGeom>
                    <a:noFill/>
                    <a:ln>
                      <a:noFill/>
                    </a:ln>
                  </pic:spPr>
                </pic:pic>
              </a:graphicData>
            </a:graphic>
          </wp:inline>
        </w:drawing>
      </w:r>
    </w:p>
    <w:p w:rsidR="00D07F90" w:rsidRDefault="00D07F90" w:rsidP="00D07F90">
      <w:pPr>
        <w:pStyle w:val="Legenda"/>
      </w:pPr>
      <w:bookmarkStart w:id="40" w:name="_Ref406049214"/>
      <w:bookmarkStart w:id="41" w:name="_Toc407626696"/>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7</w:t>
        </w:r>
      </w:fldSimple>
      <w:bookmarkEnd w:id="40"/>
      <w:r>
        <w:t xml:space="preserve"> </w:t>
      </w:r>
      <w:r w:rsidRPr="00D07F90">
        <w:t xml:space="preserve">West Siberian Oil &amp; Gas Basins </w:t>
      </w:r>
      <w:r>
        <w:t>(O</w:t>
      </w:r>
      <w:r w:rsidRPr="00D07F90">
        <w:t>il &amp; Gas Journal</w:t>
      </w:r>
      <w:r>
        <w:t>)</w:t>
      </w:r>
      <w:r w:rsidRPr="00D07F90">
        <w:t>.</w:t>
      </w:r>
      <w:bookmarkEnd w:id="41"/>
    </w:p>
    <w:p w:rsidR="00D07F90" w:rsidRPr="00D07F90" w:rsidRDefault="00D07F90" w:rsidP="00D07F90">
      <w:pPr>
        <w:rPr>
          <w:lang w:val="en-GB"/>
        </w:rPr>
      </w:pPr>
    </w:p>
    <w:p w:rsidR="00C22C91" w:rsidRPr="00D07F90" w:rsidRDefault="00E04C8B" w:rsidP="00D07F90">
      <w:r>
        <w:lastRenderedPageBreak/>
        <w:t xml:space="preserve">The Russian Arctic and </w:t>
      </w:r>
      <w:r w:rsidR="009D7FAA">
        <w:t>West Siberia</w:t>
      </w:r>
    </w:p>
    <w:p w:rsidR="00F83FEC" w:rsidRDefault="00386608" w:rsidP="00386608">
      <w:pPr>
        <w:ind w:firstLine="720"/>
        <w:rPr>
          <w:rFonts w:cs="Arial"/>
        </w:rPr>
      </w:pPr>
      <w:r>
        <w:rPr>
          <w:rFonts w:cs="Arial"/>
        </w:rPr>
        <w:t xml:space="preserve">The </w:t>
      </w:r>
      <w:r w:rsidR="0071258B" w:rsidRPr="0071258B">
        <w:rPr>
          <w:rFonts w:cs="Arial"/>
        </w:rPr>
        <w:t>hydrocarbon resources</w:t>
      </w:r>
      <w:r>
        <w:rPr>
          <w:rFonts w:cs="Arial"/>
        </w:rPr>
        <w:t xml:space="preserve"> estimated to exist</w:t>
      </w:r>
      <w:r w:rsidR="0071258B" w:rsidRPr="0071258B">
        <w:rPr>
          <w:rFonts w:cs="Arial"/>
        </w:rPr>
        <w:t xml:space="preserve"> </w:t>
      </w:r>
      <w:r w:rsidR="00B64E63">
        <w:rPr>
          <w:rFonts w:cs="Arial"/>
        </w:rPr>
        <w:t>in</w:t>
      </w:r>
      <w:r w:rsidR="0071258B" w:rsidRPr="0071258B">
        <w:rPr>
          <w:rFonts w:cs="Arial"/>
        </w:rPr>
        <w:t xml:space="preserve"> the Arctic shelf of Russia amount to approximately 18% of </w:t>
      </w:r>
      <w:r>
        <w:rPr>
          <w:rFonts w:cs="Arial"/>
        </w:rPr>
        <w:t>the potential available in other</w:t>
      </w:r>
      <w:r w:rsidR="0071258B" w:rsidRPr="0071258B">
        <w:rPr>
          <w:rFonts w:cs="Arial"/>
        </w:rPr>
        <w:t xml:space="preserve"> ocean shelves. </w:t>
      </w:r>
    </w:p>
    <w:p w:rsidR="00386608" w:rsidRDefault="00386608" w:rsidP="00386608">
      <w:pPr>
        <w:ind w:firstLine="720"/>
        <w:rPr>
          <w:rFonts w:cs="Arial"/>
        </w:rPr>
      </w:pPr>
      <w:r>
        <w:rPr>
          <w:rFonts w:cs="Arial"/>
        </w:rPr>
        <w:t xml:space="preserve">In spite of the large potential available at </w:t>
      </w:r>
      <w:r w:rsidRPr="00B64E63">
        <w:rPr>
          <w:rFonts w:cs="Arial"/>
        </w:rPr>
        <w:t>Prirazlomno</w:t>
      </w:r>
      <w:r w:rsidR="00FF3121">
        <w:rPr>
          <w:rFonts w:cs="Arial"/>
        </w:rPr>
        <w:t>y</w:t>
      </w:r>
      <w:r w:rsidRPr="00B64E63">
        <w:rPr>
          <w:rFonts w:cs="Arial"/>
        </w:rPr>
        <w:t>e, Severo-Kamennomysskoe</w:t>
      </w:r>
      <w:r>
        <w:rPr>
          <w:rFonts w:cs="Arial"/>
        </w:rPr>
        <w:t xml:space="preserve"> and</w:t>
      </w:r>
      <w:r w:rsidRPr="00B64E63">
        <w:rPr>
          <w:rFonts w:cs="Arial"/>
        </w:rPr>
        <w:t xml:space="preserve"> Kirinskoe</w:t>
      </w:r>
      <w:r>
        <w:rPr>
          <w:rFonts w:cs="Arial"/>
        </w:rPr>
        <w:t>,</w:t>
      </w:r>
      <w:r w:rsidRPr="0071258B">
        <w:rPr>
          <w:rFonts w:cs="Arial"/>
        </w:rPr>
        <w:t xml:space="preserve"> the largest and most promising</w:t>
      </w:r>
      <w:r>
        <w:rPr>
          <w:rFonts w:cs="Arial"/>
        </w:rPr>
        <w:t xml:space="preserve"> field</w:t>
      </w:r>
      <w:r w:rsidR="00FF3121">
        <w:rPr>
          <w:rFonts w:cs="Arial"/>
        </w:rPr>
        <w:t xml:space="preserve"> in the region</w:t>
      </w:r>
      <w:r w:rsidRPr="0071258B">
        <w:rPr>
          <w:rFonts w:cs="Arial"/>
        </w:rPr>
        <w:t xml:space="preserve"> is</w:t>
      </w:r>
      <w:r>
        <w:rPr>
          <w:rFonts w:cs="Arial"/>
        </w:rPr>
        <w:t xml:space="preserve"> still</w:t>
      </w:r>
      <w:r w:rsidRPr="0071258B">
        <w:rPr>
          <w:rFonts w:cs="Arial"/>
        </w:rPr>
        <w:t xml:space="preserve"> Shtokman</w:t>
      </w:r>
      <w:r>
        <w:rPr>
          <w:rFonts w:cs="Arial"/>
        </w:rPr>
        <w:t>.</w:t>
      </w:r>
    </w:p>
    <w:p w:rsidR="00386608" w:rsidRDefault="00386608" w:rsidP="00F83FEC">
      <w:pPr>
        <w:ind w:firstLine="720"/>
        <w:rPr>
          <w:rFonts w:cs="Arial"/>
        </w:rPr>
      </w:pPr>
      <w:r>
        <w:rPr>
          <w:rFonts w:cs="Arial"/>
        </w:rPr>
        <w:t xml:space="preserve">It was </w:t>
      </w:r>
      <w:r w:rsidR="0071258B" w:rsidRPr="004E789A">
        <w:rPr>
          <w:rFonts w:cs="Arial"/>
        </w:rPr>
        <w:t>discovered in 1988 and is located 600</w:t>
      </w:r>
      <w:r w:rsidR="00F83FEC">
        <w:rPr>
          <w:rFonts w:cs="Arial"/>
        </w:rPr>
        <w:t xml:space="preserve"> </w:t>
      </w:r>
      <w:r w:rsidR="0071258B" w:rsidRPr="004E789A">
        <w:rPr>
          <w:rFonts w:cs="Arial"/>
        </w:rPr>
        <w:t xml:space="preserve">km offshore. After more than two decades, and despite the challenges, the absence of transit countries was </w:t>
      </w:r>
      <w:r w:rsidR="00F83FEC">
        <w:rPr>
          <w:rFonts w:cs="Arial"/>
        </w:rPr>
        <w:t>a</w:t>
      </w:r>
      <w:r w:rsidR="0071258B" w:rsidRPr="004E789A">
        <w:rPr>
          <w:rFonts w:cs="Arial"/>
        </w:rPr>
        <w:t xml:space="preserve"> key factor in deciding to prioriti</w:t>
      </w:r>
      <w:r w:rsidR="00411428">
        <w:rPr>
          <w:rFonts w:cs="Arial"/>
        </w:rPr>
        <w:t>z</w:t>
      </w:r>
      <w:r w:rsidR="0071258B" w:rsidRPr="004E789A">
        <w:rPr>
          <w:rFonts w:cs="Arial"/>
        </w:rPr>
        <w:t xml:space="preserve">e this project. </w:t>
      </w:r>
      <w:r w:rsidR="0071258B">
        <w:rPr>
          <w:rFonts w:cs="Arial"/>
        </w:rPr>
        <w:t xml:space="preserve">In 2013, </w:t>
      </w:r>
      <w:r w:rsidR="0071258B" w:rsidRPr="00C40912">
        <w:rPr>
          <w:rFonts w:cs="Arial"/>
        </w:rPr>
        <w:t xml:space="preserve">Gazprom revived </w:t>
      </w:r>
      <w:r w:rsidR="00F83FEC">
        <w:rPr>
          <w:rFonts w:cs="Arial"/>
        </w:rPr>
        <w:t>it</w:t>
      </w:r>
      <w:r w:rsidR="0071258B" w:rsidRPr="00C40912">
        <w:rPr>
          <w:rFonts w:cs="Arial"/>
        </w:rPr>
        <w:t xml:space="preserve"> after work was suspended </w:t>
      </w:r>
      <w:r w:rsidR="0071258B">
        <w:rPr>
          <w:rFonts w:cs="Arial"/>
        </w:rPr>
        <w:t>in 2012</w:t>
      </w:r>
      <w:r w:rsidR="00F83FEC">
        <w:rPr>
          <w:rFonts w:cs="Arial"/>
        </w:rPr>
        <w:t>,</w:t>
      </w:r>
      <w:r w:rsidR="0071258B" w:rsidRPr="00C40912">
        <w:rPr>
          <w:rFonts w:cs="Arial"/>
        </w:rPr>
        <w:t xml:space="preserve"> following major concerns over cost and economics. Phase 1 of the project</w:t>
      </w:r>
      <w:r w:rsidR="00F83FEC">
        <w:rPr>
          <w:rFonts w:cs="Arial"/>
        </w:rPr>
        <w:t xml:space="preserve"> is</w:t>
      </w:r>
      <w:r w:rsidR="0071258B" w:rsidRPr="00C40912">
        <w:rPr>
          <w:rFonts w:cs="Arial"/>
        </w:rPr>
        <w:t xml:space="preserve"> expected to cost over </w:t>
      </w:r>
      <w:r w:rsidR="0071258B">
        <w:rPr>
          <w:rFonts w:cs="Arial"/>
        </w:rPr>
        <w:t>U</w:t>
      </w:r>
      <w:r w:rsidR="00F83FEC">
        <w:rPr>
          <w:rFonts w:cs="Arial"/>
        </w:rPr>
        <w:t>S</w:t>
      </w:r>
      <w:r w:rsidR="0071258B" w:rsidRPr="00C40912">
        <w:rPr>
          <w:rFonts w:cs="Arial"/>
        </w:rPr>
        <w:t>$</w:t>
      </w:r>
      <w:r w:rsidR="0071258B">
        <w:rPr>
          <w:rFonts w:cs="Arial"/>
        </w:rPr>
        <w:t xml:space="preserve"> </w:t>
      </w:r>
      <w:r w:rsidR="0071258B" w:rsidRPr="00C40912">
        <w:rPr>
          <w:rFonts w:cs="Arial"/>
        </w:rPr>
        <w:t xml:space="preserve">40 billion </w:t>
      </w:r>
      <w:r w:rsidR="00F83FEC">
        <w:rPr>
          <w:rFonts w:cs="Arial"/>
        </w:rPr>
        <w:t>to</w:t>
      </w:r>
      <w:r w:rsidR="0071258B" w:rsidRPr="00C40912">
        <w:rPr>
          <w:rFonts w:cs="Arial"/>
        </w:rPr>
        <w:t xml:space="preserve"> produce 17.3 </w:t>
      </w:r>
      <w:r w:rsidR="00F83FEC">
        <w:rPr>
          <w:rFonts w:cs="Arial"/>
        </w:rPr>
        <w:t xml:space="preserve">million </w:t>
      </w:r>
      <w:r w:rsidR="0071258B" w:rsidRPr="00C40912">
        <w:rPr>
          <w:rFonts w:cs="Arial"/>
        </w:rPr>
        <w:t>tons/y of LNG</w:t>
      </w:r>
      <w:r w:rsidR="003F3246">
        <w:rPr>
          <w:rFonts w:cs="Arial"/>
        </w:rPr>
        <w:t xml:space="preserve"> </w:t>
      </w:r>
      <w:r w:rsidR="0071258B" w:rsidRPr="00C40912">
        <w:rPr>
          <w:rFonts w:cs="Arial"/>
        </w:rPr>
        <w:t>after 2019. The resumption of work on th</w:t>
      </w:r>
      <w:r w:rsidR="00F83FEC">
        <w:rPr>
          <w:rFonts w:cs="Arial"/>
        </w:rPr>
        <w:t>is</w:t>
      </w:r>
      <w:r w:rsidR="0071258B" w:rsidRPr="00C40912">
        <w:rPr>
          <w:rFonts w:cs="Arial"/>
        </w:rPr>
        <w:t xml:space="preserve"> huge gas project has been underlined by a new tender issued for </w:t>
      </w:r>
      <w:r w:rsidR="00F83FEC">
        <w:rPr>
          <w:rFonts w:cs="Arial"/>
        </w:rPr>
        <w:t>the</w:t>
      </w:r>
      <w:r w:rsidR="0071258B" w:rsidRPr="00C40912">
        <w:rPr>
          <w:rFonts w:cs="Arial"/>
        </w:rPr>
        <w:t xml:space="preserve"> LNG terminal, </w:t>
      </w:r>
      <w:r w:rsidR="00F83FEC">
        <w:rPr>
          <w:rFonts w:cs="Arial"/>
        </w:rPr>
        <w:t>locate onshore</w:t>
      </w:r>
      <w:r w:rsidR="0071258B" w:rsidRPr="00C40912">
        <w:rPr>
          <w:rFonts w:cs="Arial"/>
        </w:rPr>
        <w:t>. Lead operator Gazprom is basing the project on two LNG trains capable of processing 23.4 B</w:t>
      </w:r>
      <w:r w:rsidR="0071258B">
        <w:rPr>
          <w:rFonts w:cs="Arial"/>
        </w:rPr>
        <w:t>CM</w:t>
      </w:r>
      <w:r w:rsidR="0071258B" w:rsidRPr="00C40912">
        <w:rPr>
          <w:rFonts w:cs="Arial"/>
        </w:rPr>
        <w:t xml:space="preserve">/y of gas for export and 2.3 </w:t>
      </w:r>
      <w:r w:rsidR="0071258B">
        <w:rPr>
          <w:rFonts w:cs="Arial"/>
        </w:rPr>
        <w:t>BCM/y</w:t>
      </w:r>
      <w:r w:rsidR="0071258B" w:rsidRPr="00C40912">
        <w:rPr>
          <w:rFonts w:cs="Arial"/>
        </w:rPr>
        <w:t xml:space="preserve"> for t</w:t>
      </w:r>
      <w:r w:rsidR="00BC36BE">
        <w:rPr>
          <w:rFonts w:cs="Arial"/>
        </w:rPr>
        <w:t>he surrounding Murmansk region.</w:t>
      </w:r>
    </w:p>
    <w:p w:rsidR="0071258B" w:rsidRDefault="00F83FEC" w:rsidP="00F83FEC">
      <w:pPr>
        <w:ind w:firstLine="720"/>
        <w:rPr>
          <w:rFonts w:cs="Arial"/>
        </w:rPr>
      </w:pPr>
      <w:r>
        <w:rPr>
          <w:rFonts w:cs="Arial"/>
        </w:rPr>
        <w:t>In the Yamal peninsula</w:t>
      </w:r>
      <w:r w:rsidR="0071258B" w:rsidRPr="0071258B">
        <w:rPr>
          <w:rFonts w:cs="Arial"/>
        </w:rPr>
        <w:t xml:space="preserve">, 26 inland and 5 offshore fields have been discovered </w:t>
      </w:r>
      <w:r>
        <w:rPr>
          <w:rFonts w:cs="Arial"/>
        </w:rPr>
        <w:t>since the 1960s. Total natural gas r</w:t>
      </w:r>
      <w:r w:rsidR="0071258B" w:rsidRPr="0071258B">
        <w:rPr>
          <w:rFonts w:cs="Arial"/>
        </w:rPr>
        <w:t xml:space="preserve">esources </w:t>
      </w:r>
      <w:r>
        <w:rPr>
          <w:rFonts w:cs="Arial"/>
        </w:rPr>
        <w:t>are currently estimated</w:t>
      </w:r>
      <w:r w:rsidR="0071258B" w:rsidRPr="0071258B">
        <w:rPr>
          <w:rFonts w:cs="Arial"/>
        </w:rPr>
        <w:t xml:space="preserve"> </w:t>
      </w:r>
      <w:r>
        <w:rPr>
          <w:rFonts w:cs="Arial"/>
        </w:rPr>
        <w:t xml:space="preserve">at </w:t>
      </w:r>
      <w:r w:rsidR="0071258B" w:rsidRPr="0071258B">
        <w:rPr>
          <w:rFonts w:cs="Arial"/>
        </w:rPr>
        <w:t xml:space="preserve">22 TCM, and </w:t>
      </w:r>
      <w:r w:rsidR="006411FC">
        <w:rPr>
          <w:rFonts w:cs="Arial"/>
        </w:rPr>
        <w:t xml:space="preserve">a </w:t>
      </w:r>
      <w:r w:rsidR="0071258B" w:rsidRPr="0071258B">
        <w:rPr>
          <w:rFonts w:cs="Arial"/>
        </w:rPr>
        <w:t xml:space="preserve">production </w:t>
      </w:r>
      <w:r w:rsidR="006411FC">
        <w:rPr>
          <w:rFonts w:cs="Arial"/>
        </w:rPr>
        <w:t>of</w:t>
      </w:r>
      <w:r w:rsidR="0071258B" w:rsidRPr="0071258B">
        <w:rPr>
          <w:rFonts w:cs="Arial"/>
        </w:rPr>
        <w:t xml:space="preserve"> 300 BCM/y (30 Bcf/d) </w:t>
      </w:r>
      <w:r w:rsidR="006411FC">
        <w:rPr>
          <w:rFonts w:cs="Arial"/>
        </w:rPr>
        <w:t xml:space="preserve">could be reached </w:t>
      </w:r>
      <w:r w:rsidR="0071258B" w:rsidRPr="0071258B">
        <w:rPr>
          <w:rFonts w:cs="Arial"/>
        </w:rPr>
        <w:t xml:space="preserve">by 2030. </w:t>
      </w:r>
      <w:r w:rsidR="006411FC">
        <w:rPr>
          <w:rFonts w:cs="Arial"/>
        </w:rPr>
        <w:t>One of</w:t>
      </w:r>
      <w:r w:rsidR="0071258B" w:rsidRPr="0071258B">
        <w:rPr>
          <w:rFonts w:cs="Arial"/>
        </w:rPr>
        <w:t xml:space="preserve"> the most promising fields </w:t>
      </w:r>
      <w:r w:rsidR="006411FC">
        <w:rPr>
          <w:rFonts w:cs="Arial"/>
        </w:rPr>
        <w:t>is</w:t>
      </w:r>
      <w:r w:rsidR="0071258B" w:rsidRPr="0071258B">
        <w:rPr>
          <w:rFonts w:cs="Arial"/>
        </w:rPr>
        <w:t xml:space="preserve"> </w:t>
      </w:r>
      <w:r w:rsidR="0071258B" w:rsidRPr="006411FC">
        <w:rPr>
          <w:rFonts w:cs="Arial"/>
        </w:rPr>
        <w:t>Bovanenkovo</w:t>
      </w:r>
      <w:r w:rsidR="006411FC">
        <w:rPr>
          <w:rFonts w:cs="Arial"/>
        </w:rPr>
        <w:t>, which</w:t>
      </w:r>
      <w:r w:rsidR="0071258B" w:rsidRPr="0071258B">
        <w:rPr>
          <w:rFonts w:cs="Arial"/>
        </w:rPr>
        <w:t xml:space="preserve"> was prioritized for development due to the fact that it holds the largest amount of reserves in the area, 5 TCM. Gas production from th</w:t>
      </w:r>
      <w:r w:rsidR="006411FC">
        <w:rPr>
          <w:rFonts w:cs="Arial"/>
        </w:rPr>
        <w:t>is</w:t>
      </w:r>
      <w:r w:rsidR="0071258B" w:rsidRPr="0071258B">
        <w:rPr>
          <w:rFonts w:cs="Arial"/>
        </w:rPr>
        <w:t xml:space="preserve"> field is projected t</w:t>
      </w:r>
      <w:r w:rsidR="006772CD">
        <w:rPr>
          <w:rFonts w:cs="Arial"/>
        </w:rPr>
        <w:t>o peak at 140 BCM/y (14 Bcf/d).</w:t>
      </w:r>
    </w:p>
    <w:p w:rsidR="006D42C2" w:rsidRDefault="006D42C2" w:rsidP="00F83FEC">
      <w:pPr>
        <w:ind w:firstLine="720"/>
        <w:rPr>
          <w:rFonts w:cs="Arial"/>
        </w:rPr>
      </w:pPr>
    </w:p>
    <w:p w:rsidR="00A03D4B" w:rsidRDefault="001524CA" w:rsidP="00C22C91">
      <w:r>
        <w:t>Central Asia</w:t>
      </w:r>
    </w:p>
    <w:p w:rsidR="00BE0601" w:rsidRDefault="00914FBE" w:rsidP="001524CA">
      <w:pPr>
        <w:ind w:firstLine="720"/>
        <w:rPr>
          <w:color w:val="000000" w:themeColor="text1"/>
        </w:rPr>
      </w:pPr>
      <w:r w:rsidRPr="00914FBE">
        <w:rPr>
          <w:color w:val="000000" w:themeColor="text1"/>
        </w:rPr>
        <w:t xml:space="preserve">In Azerbaijan, </w:t>
      </w:r>
      <w:r w:rsidRPr="001524CA">
        <w:rPr>
          <w:color w:val="000000" w:themeColor="text1"/>
        </w:rPr>
        <w:t>Shah Deniz II</w:t>
      </w:r>
      <w:r w:rsidRPr="00914FBE">
        <w:rPr>
          <w:color w:val="000000" w:themeColor="text1"/>
        </w:rPr>
        <w:t xml:space="preserve"> is expected to produc</w:t>
      </w:r>
      <w:r w:rsidR="001524CA">
        <w:rPr>
          <w:color w:val="000000" w:themeColor="text1"/>
        </w:rPr>
        <w:t>e</w:t>
      </w:r>
      <w:r w:rsidRPr="00914FBE">
        <w:rPr>
          <w:color w:val="000000" w:themeColor="text1"/>
        </w:rPr>
        <w:t xml:space="preserve"> 16 BCM/y (1.6 Bcf/d) </w:t>
      </w:r>
      <w:r w:rsidR="001524CA">
        <w:rPr>
          <w:color w:val="000000" w:themeColor="text1"/>
        </w:rPr>
        <w:t xml:space="preserve">by </w:t>
      </w:r>
      <w:r w:rsidRPr="00914FBE">
        <w:rPr>
          <w:color w:val="000000" w:themeColor="text1"/>
        </w:rPr>
        <w:t xml:space="preserve">2017, of which 10 BCM/y </w:t>
      </w:r>
      <w:r w:rsidR="001524CA">
        <w:rPr>
          <w:color w:val="000000" w:themeColor="text1"/>
        </w:rPr>
        <w:t>would</w:t>
      </w:r>
      <w:r w:rsidRPr="00914FBE">
        <w:rPr>
          <w:color w:val="000000" w:themeColor="text1"/>
        </w:rPr>
        <w:t xml:space="preserve"> be marketed </w:t>
      </w:r>
      <w:r w:rsidR="001524CA">
        <w:rPr>
          <w:color w:val="000000" w:themeColor="text1"/>
        </w:rPr>
        <w:t>to</w:t>
      </w:r>
      <w:r w:rsidRPr="00914FBE">
        <w:rPr>
          <w:color w:val="000000" w:themeColor="text1"/>
        </w:rPr>
        <w:t xml:space="preserve"> the EU. </w:t>
      </w:r>
      <w:r w:rsidR="0047040D" w:rsidRPr="0047040D">
        <w:rPr>
          <w:color w:val="000000" w:themeColor="text1"/>
        </w:rPr>
        <w:t xml:space="preserve">The development will target gas and condensate from the deep water portion of the field. The water depth </w:t>
      </w:r>
      <w:r w:rsidR="001524CA">
        <w:rPr>
          <w:color w:val="000000" w:themeColor="text1"/>
        </w:rPr>
        <w:t>is</w:t>
      </w:r>
      <w:r w:rsidR="0047040D" w:rsidRPr="0047040D">
        <w:rPr>
          <w:color w:val="000000" w:themeColor="text1"/>
        </w:rPr>
        <w:t xml:space="preserve"> 550 meters, while the pressure in the reservoir exceeds 5000 psi.</w:t>
      </w:r>
      <w:r w:rsidR="0047040D">
        <w:rPr>
          <w:color w:val="000000" w:themeColor="text1"/>
        </w:rPr>
        <w:t xml:space="preserve"> </w:t>
      </w:r>
      <w:r w:rsidR="001524CA">
        <w:rPr>
          <w:color w:val="000000" w:themeColor="text1"/>
        </w:rPr>
        <w:t xml:space="preserve">The </w:t>
      </w:r>
      <w:r w:rsidR="003F3246" w:rsidRPr="0047040D">
        <w:rPr>
          <w:color w:val="000000" w:themeColor="text1"/>
        </w:rPr>
        <w:t xml:space="preserve">Trans Adriatic Pipeline (TAP) has been </w:t>
      </w:r>
      <w:r w:rsidR="001524CA">
        <w:rPr>
          <w:color w:val="000000" w:themeColor="text1"/>
        </w:rPr>
        <w:t>selected</w:t>
      </w:r>
      <w:r w:rsidR="003F3246" w:rsidRPr="0047040D">
        <w:rPr>
          <w:color w:val="000000" w:themeColor="text1"/>
        </w:rPr>
        <w:t xml:space="preserve"> by the Shah Deniz II consortium to transport gas from Azerbaijan to Europe</w:t>
      </w:r>
      <w:r w:rsidR="001524CA">
        <w:rPr>
          <w:color w:val="000000" w:themeColor="text1"/>
        </w:rPr>
        <w:t xml:space="preserve"> starting in </w:t>
      </w:r>
      <w:r w:rsidR="003F3246">
        <w:rPr>
          <w:color w:val="000000" w:themeColor="text1"/>
        </w:rPr>
        <w:t>2018.</w:t>
      </w:r>
    </w:p>
    <w:p w:rsidR="009F24F9" w:rsidRDefault="00BE0601" w:rsidP="00C14AFF">
      <w:pPr>
        <w:ind w:firstLine="720"/>
        <w:rPr>
          <w:color w:val="000000" w:themeColor="text1"/>
        </w:rPr>
      </w:pPr>
      <w:r>
        <w:rPr>
          <w:color w:val="000000" w:themeColor="text1"/>
        </w:rPr>
        <w:t xml:space="preserve">In Turkmenistan, </w:t>
      </w:r>
      <w:r w:rsidR="00C14AFF">
        <w:rPr>
          <w:color w:val="000000" w:themeColor="text1"/>
        </w:rPr>
        <w:t xml:space="preserve">production at </w:t>
      </w:r>
      <w:r>
        <w:rPr>
          <w:color w:val="000000" w:themeColor="text1"/>
        </w:rPr>
        <w:t>t</w:t>
      </w:r>
      <w:r w:rsidRPr="00BE0601">
        <w:rPr>
          <w:color w:val="000000" w:themeColor="text1"/>
        </w:rPr>
        <w:t>he</w:t>
      </w:r>
      <w:r w:rsidR="0057070A">
        <w:rPr>
          <w:color w:val="000000" w:themeColor="text1"/>
        </w:rPr>
        <w:t xml:space="preserve"> giant</w:t>
      </w:r>
      <w:r w:rsidRPr="00BE0601">
        <w:rPr>
          <w:color w:val="000000" w:themeColor="text1"/>
        </w:rPr>
        <w:t xml:space="preserve"> </w:t>
      </w:r>
      <w:r w:rsidRPr="001524CA">
        <w:rPr>
          <w:color w:val="000000" w:themeColor="text1"/>
        </w:rPr>
        <w:t xml:space="preserve">Galkynysh </w:t>
      </w:r>
      <w:r w:rsidR="0057070A" w:rsidRPr="001524CA">
        <w:rPr>
          <w:color w:val="000000" w:themeColor="text1"/>
        </w:rPr>
        <w:t xml:space="preserve">gas </w:t>
      </w:r>
      <w:r w:rsidR="00BB029A">
        <w:rPr>
          <w:color w:val="000000" w:themeColor="text1"/>
        </w:rPr>
        <w:t xml:space="preserve">cluster, </w:t>
      </w:r>
      <w:r w:rsidR="00C14AFF">
        <w:rPr>
          <w:color w:val="000000" w:themeColor="text1"/>
        </w:rPr>
        <w:t>formerly know as South Yolotan</w:t>
      </w:r>
      <w:r w:rsidR="001524CA">
        <w:rPr>
          <w:color w:val="000000" w:themeColor="text1"/>
        </w:rPr>
        <w:t>,</w:t>
      </w:r>
      <w:r w:rsidR="00C14AFF">
        <w:rPr>
          <w:color w:val="000000" w:themeColor="text1"/>
        </w:rPr>
        <w:t xml:space="preserve"> started in 2013, but</w:t>
      </w:r>
      <w:r w:rsidR="0057070A" w:rsidRPr="001524CA">
        <w:rPr>
          <w:color w:val="000000" w:themeColor="text1"/>
        </w:rPr>
        <w:t xml:space="preserve"> </w:t>
      </w:r>
      <w:r w:rsidR="00C14AFF">
        <w:rPr>
          <w:color w:val="000000" w:themeColor="text1"/>
        </w:rPr>
        <w:t xml:space="preserve">new </w:t>
      </w:r>
      <w:r w:rsidR="00C46A12" w:rsidRPr="00C46A12">
        <w:rPr>
          <w:color w:val="000000" w:themeColor="text1"/>
        </w:rPr>
        <w:t>development</w:t>
      </w:r>
      <w:r w:rsidR="00C14AFF">
        <w:rPr>
          <w:color w:val="000000" w:themeColor="text1"/>
        </w:rPr>
        <w:t>s</w:t>
      </w:r>
      <w:r w:rsidR="00BB7D8A">
        <w:rPr>
          <w:color w:val="000000" w:themeColor="text1"/>
        </w:rPr>
        <w:t xml:space="preserve"> </w:t>
      </w:r>
      <w:r w:rsidR="00C14AFF">
        <w:rPr>
          <w:color w:val="000000" w:themeColor="text1"/>
        </w:rPr>
        <w:t xml:space="preserve">are possible in the future, including a </w:t>
      </w:r>
      <w:r w:rsidRPr="00BE0601">
        <w:rPr>
          <w:color w:val="000000" w:themeColor="text1"/>
        </w:rPr>
        <w:t xml:space="preserve">pipeline to Europe, with an annual capacity of up to 40 </w:t>
      </w:r>
      <w:r w:rsidR="0057070A">
        <w:rPr>
          <w:color w:val="000000" w:themeColor="text1"/>
        </w:rPr>
        <w:t>BCM</w:t>
      </w:r>
      <w:r w:rsidRPr="00BE0601">
        <w:rPr>
          <w:color w:val="000000" w:themeColor="text1"/>
        </w:rPr>
        <w:t xml:space="preserve">. </w:t>
      </w:r>
      <w:r w:rsidR="0057070A">
        <w:rPr>
          <w:color w:val="000000" w:themeColor="text1"/>
        </w:rPr>
        <w:t xml:space="preserve">Once the field is running at full capacity, it </w:t>
      </w:r>
      <w:r w:rsidR="007254CC">
        <w:rPr>
          <w:color w:val="000000" w:themeColor="text1"/>
        </w:rPr>
        <w:t xml:space="preserve">is expected to </w:t>
      </w:r>
      <w:r w:rsidR="0057070A">
        <w:rPr>
          <w:color w:val="000000" w:themeColor="text1"/>
        </w:rPr>
        <w:t xml:space="preserve">produce around 25 BCM/y of natural gas. </w:t>
      </w:r>
      <w:r w:rsidR="00C14AFF">
        <w:rPr>
          <w:color w:val="000000" w:themeColor="text1"/>
        </w:rPr>
        <w:t>At the moment, o</w:t>
      </w:r>
      <w:r w:rsidR="0057070A">
        <w:rPr>
          <w:color w:val="000000" w:themeColor="text1"/>
        </w:rPr>
        <w:t xml:space="preserve">utput from Galkynysh will </w:t>
      </w:r>
      <w:r w:rsidR="00C14AFF">
        <w:rPr>
          <w:color w:val="000000" w:themeColor="text1"/>
        </w:rPr>
        <w:t>mainly</w:t>
      </w:r>
      <w:r w:rsidR="0057070A">
        <w:rPr>
          <w:color w:val="000000" w:themeColor="text1"/>
        </w:rPr>
        <w:t xml:space="preserve"> </w:t>
      </w:r>
      <w:r w:rsidR="00C14AFF">
        <w:rPr>
          <w:color w:val="000000" w:themeColor="text1"/>
        </w:rPr>
        <w:t>b</w:t>
      </w:r>
      <w:r w:rsidR="0057070A">
        <w:rPr>
          <w:color w:val="000000" w:themeColor="text1"/>
        </w:rPr>
        <w:t xml:space="preserve">e exported to China through the Central Asia </w:t>
      </w:r>
      <w:r w:rsidR="00C14AFF">
        <w:rPr>
          <w:color w:val="000000" w:themeColor="text1"/>
        </w:rPr>
        <w:t>-</w:t>
      </w:r>
      <w:r w:rsidR="0057070A">
        <w:rPr>
          <w:color w:val="000000" w:themeColor="text1"/>
        </w:rPr>
        <w:t xml:space="preserve"> China </w:t>
      </w:r>
      <w:r w:rsidR="00C14AFF">
        <w:rPr>
          <w:color w:val="000000" w:themeColor="text1"/>
        </w:rPr>
        <w:t>P</w:t>
      </w:r>
      <w:r w:rsidR="0057070A">
        <w:rPr>
          <w:color w:val="000000" w:themeColor="text1"/>
        </w:rPr>
        <w:t>ipeline, to which two new lines are being added. The third section of the pipeline is currently under construction, and will run parallel to the existing lines from Turkmenistan, via Kazakhstan and Uzbekistan.</w:t>
      </w:r>
      <w:r w:rsidR="00C14AFF">
        <w:rPr>
          <w:color w:val="000000" w:themeColor="text1"/>
        </w:rPr>
        <w:t xml:space="preserve"> </w:t>
      </w:r>
      <w:r w:rsidR="009F24F9">
        <w:rPr>
          <w:color w:val="000000" w:themeColor="text1"/>
        </w:rPr>
        <w:br w:type="page"/>
      </w:r>
    </w:p>
    <w:p w:rsidR="00662EB4" w:rsidRDefault="00927199" w:rsidP="006442DE">
      <w:pPr>
        <w:pStyle w:val="Ttulo2"/>
        <w:spacing w:before="120" w:after="120" w:line="240" w:lineRule="auto"/>
        <w:rPr>
          <w:color w:val="000000" w:themeColor="text1"/>
        </w:rPr>
      </w:pPr>
      <w:bookmarkStart w:id="42" w:name="_Toc407626633"/>
      <w:r w:rsidRPr="00980B72">
        <w:rPr>
          <w:color w:val="000000" w:themeColor="text1"/>
        </w:rPr>
        <w:lastRenderedPageBreak/>
        <w:t>U</w:t>
      </w:r>
      <w:r w:rsidR="0032391C" w:rsidRPr="00980B72">
        <w:rPr>
          <w:color w:val="000000" w:themeColor="text1"/>
        </w:rPr>
        <w:t>nconventional gas</w:t>
      </w:r>
      <w:bookmarkEnd w:id="42"/>
    </w:p>
    <w:p w:rsidR="003B4998" w:rsidRDefault="003B4998" w:rsidP="00511E26">
      <w:pPr>
        <w:rPr>
          <w:color w:val="000000" w:themeColor="text1"/>
        </w:rPr>
      </w:pPr>
    </w:p>
    <w:p w:rsidR="00047821" w:rsidRDefault="00C65938" w:rsidP="001929A4">
      <w:pPr>
        <w:ind w:firstLine="568"/>
        <w:rPr>
          <w:color w:val="000000" w:themeColor="text1"/>
        </w:rPr>
      </w:pPr>
      <w:r>
        <w:rPr>
          <w:color w:val="000000" w:themeColor="text1"/>
        </w:rPr>
        <w:t>The analysis contained in this section was much influenced by a global assessment of technically recoverable shale gas and oil resources prepared in June 2013 by Advanced Resources International (ARI) for the Energy Informa</w:t>
      </w:r>
      <w:r w:rsidR="001929A4">
        <w:rPr>
          <w:color w:val="000000" w:themeColor="text1"/>
        </w:rPr>
        <w:t>tion Administration (EIA), but other sources were</w:t>
      </w:r>
      <w:r w:rsidR="00B96E69">
        <w:rPr>
          <w:color w:val="000000" w:themeColor="text1"/>
        </w:rPr>
        <w:t xml:space="preserve"> also</w:t>
      </w:r>
      <w:r w:rsidR="001929A4">
        <w:rPr>
          <w:color w:val="000000" w:themeColor="text1"/>
        </w:rPr>
        <w:t xml:space="preserve"> taken into account, including a few partial results already </w:t>
      </w:r>
      <w:r>
        <w:rPr>
          <w:color w:val="000000" w:themeColor="text1"/>
        </w:rPr>
        <w:t xml:space="preserve">published by </w:t>
      </w:r>
      <w:r w:rsidRPr="00511E26">
        <w:rPr>
          <w:color w:val="000000" w:themeColor="text1"/>
        </w:rPr>
        <w:t>the United States Geological Survey (USGS)</w:t>
      </w:r>
      <w:r>
        <w:rPr>
          <w:color w:val="000000" w:themeColor="text1"/>
        </w:rPr>
        <w:t xml:space="preserve"> on a much expected</w:t>
      </w:r>
      <w:r w:rsidRPr="00511E26">
        <w:rPr>
          <w:color w:val="000000" w:themeColor="text1"/>
        </w:rPr>
        <w:t xml:space="preserve"> assessment of </w:t>
      </w:r>
      <w:r>
        <w:rPr>
          <w:color w:val="000000" w:themeColor="text1"/>
        </w:rPr>
        <w:t xml:space="preserve">global </w:t>
      </w:r>
      <w:r w:rsidR="001929A4">
        <w:rPr>
          <w:color w:val="000000" w:themeColor="text1"/>
        </w:rPr>
        <w:t>unconventional r</w:t>
      </w:r>
      <w:r w:rsidR="00321971">
        <w:rPr>
          <w:color w:val="000000" w:themeColor="text1"/>
        </w:rPr>
        <w:t>esources that is currently under</w:t>
      </w:r>
      <w:r w:rsidR="001929A4">
        <w:rPr>
          <w:color w:val="000000" w:themeColor="text1"/>
        </w:rPr>
        <w:t xml:space="preserve"> develop</w:t>
      </w:r>
      <w:r w:rsidR="00321971">
        <w:rPr>
          <w:color w:val="000000" w:themeColor="text1"/>
        </w:rPr>
        <w:t>ment</w:t>
      </w:r>
      <w:r w:rsidRPr="00511E26">
        <w:rPr>
          <w:color w:val="000000" w:themeColor="text1"/>
        </w:rPr>
        <w:t>.</w:t>
      </w:r>
      <w:r w:rsidR="00B96E69">
        <w:rPr>
          <w:color w:val="000000" w:themeColor="text1"/>
        </w:rPr>
        <w:t xml:space="preserve"> Before that, however, it is opportune to </w:t>
      </w:r>
      <w:r w:rsidR="00030DDD">
        <w:rPr>
          <w:color w:val="000000" w:themeColor="text1"/>
        </w:rPr>
        <w:t>state</w:t>
      </w:r>
      <w:r w:rsidR="002C3F7D" w:rsidRPr="00511E26">
        <w:rPr>
          <w:color w:val="000000" w:themeColor="text1"/>
        </w:rPr>
        <w:t xml:space="preserve"> </w:t>
      </w:r>
      <w:r w:rsidR="00B96E69">
        <w:rPr>
          <w:color w:val="000000" w:themeColor="text1"/>
        </w:rPr>
        <w:t>a few</w:t>
      </w:r>
      <w:r w:rsidR="002C3F7D" w:rsidRPr="00511E26">
        <w:rPr>
          <w:color w:val="000000" w:themeColor="text1"/>
        </w:rPr>
        <w:t xml:space="preserve"> </w:t>
      </w:r>
      <w:r w:rsidR="00B96E69">
        <w:rPr>
          <w:color w:val="000000" w:themeColor="text1"/>
        </w:rPr>
        <w:t>definitions</w:t>
      </w:r>
      <w:r w:rsidR="00030DDD">
        <w:rPr>
          <w:color w:val="000000" w:themeColor="text1"/>
        </w:rPr>
        <w:t xml:space="preserve"> and concepts</w:t>
      </w:r>
      <w:r w:rsidR="002C3F7D" w:rsidRPr="00511E26">
        <w:rPr>
          <w:color w:val="000000" w:themeColor="text1"/>
        </w:rPr>
        <w:t>.</w:t>
      </w:r>
    </w:p>
    <w:p w:rsidR="00B96E69" w:rsidRPr="00511E26" w:rsidRDefault="00B96E69" w:rsidP="001929A4">
      <w:pPr>
        <w:ind w:firstLine="568"/>
        <w:rPr>
          <w:color w:val="000000" w:themeColor="text1"/>
        </w:rPr>
      </w:pPr>
    </w:p>
    <w:p w:rsidR="00662EB4" w:rsidRPr="00511E26" w:rsidRDefault="00662EB4" w:rsidP="006442DE">
      <w:pPr>
        <w:pStyle w:val="Ttulo3"/>
        <w:spacing w:before="120" w:after="120" w:line="240" w:lineRule="auto"/>
        <w:rPr>
          <w:sz w:val="24"/>
          <w:szCs w:val="24"/>
        </w:rPr>
      </w:pPr>
      <w:bookmarkStart w:id="43" w:name="_Toc407626634"/>
      <w:r w:rsidRPr="00511E26">
        <w:rPr>
          <w:sz w:val="24"/>
          <w:szCs w:val="24"/>
        </w:rPr>
        <w:t>Definitions and concepts</w:t>
      </w:r>
      <w:bookmarkEnd w:id="43"/>
    </w:p>
    <w:p w:rsidR="00960F37" w:rsidRPr="00511E26" w:rsidRDefault="00960F37" w:rsidP="00030DDD">
      <w:pPr>
        <w:ind w:firstLine="720"/>
        <w:rPr>
          <w:color w:val="000000" w:themeColor="text1"/>
        </w:rPr>
      </w:pPr>
      <w:r w:rsidRPr="00511E26">
        <w:rPr>
          <w:color w:val="000000" w:themeColor="text1"/>
        </w:rPr>
        <w:t xml:space="preserve">The three most common types of unconventional gas resources are </w:t>
      </w:r>
      <w:r w:rsidRPr="00030DDD">
        <w:rPr>
          <w:color w:val="000000" w:themeColor="text1"/>
        </w:rPr>
        <w:t>tight sands, coal</w:t>
      </w:r>
      <w:r w:rsidR="00411428" w:rsidRPr="00030DDD">
        <w:rPr>
          <w:color w:val="000000" w:themeColor="text1"/>
        </w:rPr>
        <w:t xml:space="preserve"> </w:t>
      </w:r>
      <w:r w:rsidRPr="00030DDD">
        <w:rPr>
          <w:color w:val="000000" w:themeColor="text1"/>
        </w:rPr>
        <w:t>bed methane (CBM) and gas shales</w:t>
      </w:r>
      <w:r w:rsidR="00B40F28" w:rsidRPr="00030DDD">
        <w:rPr>
          <w:color w:val="000000" w:themeColor="text1"/>
        </w:rPr>
        <w:t xml:space="preserve"> (</w:t>
      </w:r>
      <w:r w:rsidR="00030DDD">
        <w:rPr>
          <w:color w:val="000000" w:themeColor="text1"/>
        </w:rPr>
        <w:fldChar w:fldCharType="begin"/>
      </w:r>
      <w:r w:rsidR="00030DDD">
        <w:rPr>
          <w:color w:val="000000" w:themeColor="text1"/>
        </w:rPr>
        <w:instrText xml:space="preserve"> REF _Ref406068079 \h </w:instrText>
      </w:r>
      <w:r w:rsidR="00030DDD">
        <w:rPr>
          <w:color w:val="000000" w:themeColor="text1"/>
        </w:rPr>
      </w:r>
      <w:r w:rsidR="00030DDD">
        <w:rPr>
          <w:color w:val="000000" w:themeColor="text1"/>
        </w:rPr>
        <w:fldChar w:fldCharType="separate"/>
      </w:r>
      <w:r w:rsidR="0040390D" w:rsidRPr="00511E26">
        <w:t xml:space="preserve">Figure </w:t>
      </w:r>
      <w:r w:rsidR="0040390D">
        <w:rPr>
          <w:bCs/>
          <w:noProof/>
        </w:rPr>
        <w:t>2</w:t>
      </w:r>
      <w:r w:rsidR="0040390D">
        <w:t>.</w:t>
      </w:r>
      <w:r w:rsidR="0040390D">
        <w:rPr>
          <w:bCs/>
          <w:noProof/>
        </w:rPr>
        <w:t>8</w:t>
      </w:r>
      <w:r w:rsidR="00030DDD">
        <w:rPr>
          <w:color w:val="000000" w:themeColor="text1"/>
        </w:rPr>
        <w:fldChar w:fldCharType="end"/>
      </w:r>
      <w:r w:rsidR="00030DDD">
        <w:rPr>
          <w:color w:val="000000" w:themeColor="text1"/>
        </w:rPr>
        <w:t xml:space="preserve"> and </w:t>
      </w:r>
      <w:r w:rsidR="00030DDD">
        <w:rPr>
          <w:color w:val="000000" w:themeColor="text1"/>
        </w:rPr>
        <w:fldChar w:fldCharType="begin"/>
      </w:r>
      <w:r w:rsidR="00030DDD">
        <w:rPr>
          <w:color w:val="000000" w:themeColor="text1"/>
        </w:rPr>
        <w:instrText xml:space="preserve"> REF _Ref406068082 \h </w:instrText>
      </w:r>
      <w:r w:rsidR="00030DDD">
        <w:rPr>
          <w:color w:val="000000" w:themeColor="text1"/>
        </w:rPr>
      </w:r>
      <w:r w:rsidR="00030DDD">
        <w:rPr>
          <w:color w:val="000000" w:themeColor="text1"/>
        </w:rPr>
        <w:fldChar w:fldCharType="separate"/>
      </w:r>
      <w:r w:rsidR="0040390D" w:rsidRPr="00511E26">
        <w:t xml:space="preserve">Figure </w:t>
      </w:r>
      <w:r w:rsidR="0040390D">
        <w:rPr>
          <w:bCs/>
          <w:noProof/>
        </w:rPr>
        <w:t>2</w:t>
      </w:r>
      <w:r w:rsidR="0040390D">
        <w:t>.</w:t>
      </w:r>
      <w:r w:rsidR="0040390D">
        <w:rPr>
          <w:bCs/>
          <w:noProof/>
        </w:rPr>
        <w:t>9</w:t>
      </w:r>
      <w:r w:rsidR="00030DDD">
        <w:rPr>
          <w:color w:val="000000" w:themeColor="text1"/>
        </w:rPr>
        <w:fldChar w:fldCharType="end"/>
      </w:r>
      <w:r w:rsidR="00B40F28" w:rsidRPr="00511E26">
        <w:rPr>
          <w:color w:val="000000" w:themeColor="text1"/>
        </w:rPr>
        <w:t>)</w:t>
      </w:r>
      <w:r w:rsidRPr="00511E26">
        <w:rPr>
          <w:color w:val="000000" w:themeColor="text1"/>
        </w:rPr>
        <w:t xml:space="preserve">. </w:t>
      </w:r>
      <w:r w:rsidR="00157E7C" w:rsidRPr="00511E26">
        <w:rPr>
          <w:color w:val="000000" w:themeColor="text1"/>
        </w:rPr>
        <w:t>In these formations, g</w:t>
      </w:r>
      <w:r w:rsidR="000F44B7" w:rsidRPr="00511E26">
        <w:rPr>
          <w:color w:val="000000" w:themeColor="text1"/>
        </w:rPr>
        <w:t xml:space="preserve">as is often sourced from the reservoir rock itself, </w:t>
      </w:r>
      <w:r w:rsidR="00157E7C" w:rsidRPr="00511E26">
        <w:rPr>
          <w:color w:val="000000" w:themeColor="text1"/>
        </w:rPr>
        <w:t>but</w:t>
      </w:r>
      <w:r w:rsidR="000F44B7" w:rsidRPr="00511E26">
        <w:rPr>
          <w:color w:val="000000" w:themeColor="text1"/>
        </w:rPr>
        <w:t xml:space="preserve"> d</w:t>
      </w:r>
      <w:r w:rsidRPr="00511E26">
        <w:rPr>
          <w:color w:val="000000" w:themeColor="text1"/>
        </w:rPr>
        <w:t>ue to the low permeability it is necessary to stimulate the reservoir by creating a network</w:t>
      </w:r>
      <w:r w:rsidR="00047821">
        <w:rPr>
          <w:color w:val="000000" w:themeColor="text1"/>
        </w:rPr>
        <w:t xml:space="preserve"> of fractures</w:t>
      </w:r>
      <w:r w:rsidRPr="00511E26">
        <w:rPr>
          <w:color w:val="000000" w:themeColor="text1"/>
        </w:rPr>
        <w:t xml:space="preserve"> to </w:t>
      </w:r>
      <w:r w:rsidR="000D4145" w:rsidRPr="00511E26">
        <w:rPr>
          <w:color w:val="000000" w:themeColor="text1"/>
        </w:rPr>
        <w:t>yield</w:t>
      </w:r>
      <w:r w:rsidRPr="00511E26">
        <w:rPr>
          <w:color w:val="000000" w:themeColor="text1"/>
        </w:rPr>
        <w:t xml:space="preserve"> enough surface area </w:t>
      </w:r>
      <w:r w:rsidR="00B40F28" w:rsidRPr="00511E26">
        <w:rPr>
          <w:color w:val="000000" w:themeColor="text1"/>
        </w:rPr>
        <w:t xml:space="preserve">and </w:t>
      </w:r>
      <w:r w:rsidRPr="00511E26">
        <w:rPr>
          <w:color w:val="000000" w:themeColor="text1"/>
        </w:rPr>
        <w:t>permeability</w:t>
      </w:r>
      <w:r w:rsidR="000F44B7" w:rsidRPr="00511E26">
        <w:rPr>
          <w:color w:val="000000" w:themeColor="text1"/>
        </w:rPr>
        <w:t xml:space="preserve"> (Green, 2013)</w:t>
      </w:r>
      <w:r w:rsidRPr="00511E26">
        <w:rPr>
          <w:color w:val="000000" w:themeColor="text1"/>
        </w:rPr>
        <w:t>.</w:t>
      </w:r>
    </w:p>
    <w:p w:rsidR="00A07187" w:rsidRDefault="00A07187" w:rsidP="006442DE">
      <w:pPr>
        <w:spacing w:before="120" w:after="120" w:line="240" w:lineRule="auto"/>
      </w:pPr>
    </w:p>
    <w:p w:rsidR="00B40F28" w:rsidRDefault="00754593" w:rsidP="00B40F28">
      <w:pPr>
        <w:keepNext/>
        <w:spacing w:before="120" w:after="120" w:line="240" w:lineRule="auto"/>
      </w:pPr>
      <w:r w:rsidRPr="00754593">
        <w:rPr>
          <w:noProof/>
          <w:lang w:val="pt-BR" w:eastAsia="pt-BR"/>
        </w:rPr>
        <w:drawing>
          <wp:inline distT="0" distB="0" distL="0" distR="0" wp14:anchorId="3CB94EEF" wp14:editId="2C15F1D4">
            <wp:extent cx="5760085" cy="2353455"/>
            <wp:effectExtent l="19050" t="0" r="0" b="0"/>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60085" cy="2353455"/>
                    </a:xfrm>
                    <a:prstGeom prst="rect">
                      <a:avLst/>
                    </a:prstGeom>
                    <a:noFill/>
                    <a:ln w="9525">
                      <a:noFill/>
                      <a:miter lim="800000"/>
                      <a:headEnd/>
                      <a:tailEnd/>
                    </a:ln>
                  </pic:spPr>
                </pic:pic>
              </a:graphicData>
            </a:graphic>
          </wp:inline>
        </w:drawing>
      </w:r>
    </w:p>
    <w:p w:rsidR="006442DE" w:rsidRPr="00537A49" w:rsidRDefault="00511E26" w:rsidP="00B40F28">
      <w:pPr>
        <w:pStyle w:val="Legenda"/>
      </w:pPr>
      <w:bookmarkStart w:id="44" w:name="_Ref406068079"/>
      <w:bookmarkStart w:id="45" w:name="_Ref404006378"/>
      <w:bookmarkStart w:id="46" w:name="_Toc407626697"/>
      <w:r w:rsidRPr="00511E26">
        <w:rPr>
          <w:bCs w:val="0"/>
        </w:rPr>
        <w:t xml:space="preserve">Figure </w:t>
      </w:r>
      <w:r w:rsidR="003B705F">
        <w:rPr>
          <w:bCs w:val="0"/>
        </w:rPr>
        <w:fldChar w:fldCharType="begin"/>
      </w:r>
      <w:r w:rsidR="003B705F">
        <w:rPr>
          <w:bCs w:val="0"/>
        </w:rPr>
        <w:instrText xml:space="preserve"> STYLEREF 1 \s </w:instrText>
      </w:r>
      <w:r w:rsidR="003B705F">
        <w:rPr>
          <w:bCs w:val="0"/>
        </w:rPr>
        <w:fldChar w:fldCharType="separate"/>
      </w:r>
      <w:r w:rsidR="0040390D">
        <w:rPr>
          <w:bCs w:val="0"/>
          <w:noProof/>
        </w:rPr>
        <w:t>2</w:t>
      </w:r>
      <w:r w:rsidR="003B705F">
        <w:rPr>
          <w:bCs w:val="0"/>
        </w:rPr>
        <w:fldChar w:fldCharType="end"/>
      </w:r>
      <w:r w:rsidR="003B705F">
        <w:rPr>
          <w:bCs w:val="0"/>
        </w:rPr>
        <w:t>.</w:t>
      </w:r>
      <w:r w:rsidR="003B705F">
        <w:rPr>
          <w:bCs w:val="0"/>
        </w:rPr>
        <w:fldChar w:fldCharType="begin"/>
      </w:r>
      <w:r w:rsidR="003B705F">
        <w:rPr>
          <w:bCs w:val="0"/>
        </w:rPr>
        <w:instrText xml:space="preserve"> SEQ Figure \* ARABIC \s 1 </w:instrText>
      </w:r>
      <w:r w:rsidR="003B705F">
        <w:rPr>
          <w:bCs w:val="0"/>
        </w:rPr>
        <w:fldChar w:fldCharType="separate"/>
      </w:r>
      <w:r w:rsidR="0040390D">
        <w:rPr>
          <w:bCs w:val="0"/>
          <w:noProof/>
        </w:rPr>
        <w:t>8</w:t>
      </w:r>
      <w:r w:rsidR="003B705F">
        <w:rPr>
          <w:bCs w:val="0"/>
        </w:rPr>
        <w:fldChar w:fldCharType="end"/>
      </w:r>
      <w:bookmarkEnd w:id="44"/>
      <w:r w:rsidRPr="00511E26">
        <w:rPr>
          <w:bCs w:val="0"/>
        </w:rPr>
        <w:t xml:space="preserve"> </w:t>
      </w:r>
      <w:r w:rsidR="00B40F28" w:rsidRPr="00511E26">
        <w:t xml:space="preserve"> A graphic description of the most common unconventional resources (</w:t>
      </w:r>
      <w:r w:rsidR="00537A49" w:rsidRPr="00511E26">
        <w:t xml:space="preserve">EIA </w:t>
      </w:r>
      <w:r w:rsidR="00537A49" w:rsidRPr="00511E26">
        <w:rPr>
          <w:i/>
        </w:rPr>
        <w:t>apud</w:t>
      </w:r>
      <w:r w:rsidR="00537A49" w:rsidRPr="00511E26">
        <w:t xml:space="preserve"> BG, 2013</w:t>
      </w:r>
      <w:r w:rsidR="00B40F28" w:rsidRPr="00537A49">
        <w:t>).</w:t>
      </w:r>
      <w:bookmarkEnd w:id="45"/>
      <w:bookmarkEnd w:id="46"/>
    </w:p>
    <w:p w:rsidR="001B5EDB" w:rsidRDefault="001B5EDB" w:rsidP="006442DE">
      <w:pPr>
        <w:spacing w:before="120" w:after="120" w:line="240" w:lineRule="auto"/>
      </w:pPr>
    </w:p>
    <w:p w:rsidR="00750F5D" w:rsidRDefault="00750F5D" w:rsidP="00750F5D">
      <w:pPr>
        <w:keepNext/>
        <w:autoSpaceDE w:val="0"/>
        <w:autoSpaceDN w:val="0"/>
        <w:adjustRightInd w:val="0"/>
        <w:spacing w:before="120" w:after="120" w:line="240" w:lineRule="auto"/>
        <w:jc w:val="center"/>
      </w:pPr>
      <w:r w:rsidRPr="00E5183B">
        <w:rPr>
          <w:rFonts w:cs="Arial"/>
          <w:bCs/>
          <w:noProof/>
          <w:color w:val="000000"/>
          <w:lang w:val="pt-BR" w:eastAsia="pt-BR"/>
        </w:rPr>
        <w:lastRenderedPageBreak/>
        <w:drawing>
          <wp:inline distT="0" distB="0" distL="0" distR="0" wp14:anchorId="60EB2509" wp14:editId="37F8AE00">
            <wp:extent cx="4912360" cy="2668905"/>
            <wp:effectExtent l="0" t="0" r="2540"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912360" cy="2668905"/>
                    </a:xfrm>
                    <a:prstGeom prst="rect">
                      <a:avLst/>
                    </a:prstGeom>
                    <a:noFill/>
                    <a:ln w="9525">
                      <a:noFill/>
                      <a:miter lim="800000"/>
                      <a:headEnd/>
                      <a:tailEnd/>
                    </a:ln>
                  </pic:spPr>
                </pic:pic>
              </a:graphicData>
            </a:graphic>
          </wp:inline>
        </w:drawing>
      </w:r>
    </w:p>
    <w:p w:rsidR="00750F5D" w:rsidRDefault="00511E26" w:rsidP="000F44B7">
      <w:pPr>
        <w:pStyle w:val="Legenda"/>
      </w:pPr>
      <w:bookmarkStart w:id="47" w:name="_Ref406068082"/>
      <w:bookmarkStart w:id="48" w:name="_Ref404006411"/>
      <w:bookmarkStart w:id="49" w:name="_Toc407626698"/>
      <w:r w:rsidRPr="00511E26">
        <w:rPr>
          <w:bCs w:val="0"/>
        </w:rPr>
        <w:t xml:space="preserve">Figure </w:t>
      </w:r>
      <w:r w:rsidR="003B705F">
        <w:rPr>
          <w:bCs w:val="0"/>
        </w:rPr>
        <w:fldChar w:fldCharType="begin"/>
      </w:r>
      <w:r w:rsidR="003B705F">
        <w:rPr>
          <w:bCs w:val="0"/>
        </w:rPr>
        <w:instrText xml:space="preserve"> STYLEREF 1 \s </w:instrText>
      </w:r>
      <w:r w:rsidR="003B705F">
        <w:rPr>
          <w:bCs w:val="0"/>
        </w:rPr>
        <w:fldChar w:fldCharType="separate"/>
      </w:r>
      <w:r w:rsidR="0040390D">
        <w:rPr>
          <w:bCs w:val="0"/>
          <w:noProof/>
        </w:rPr>
        <w:t>2</w:t>
      </w:r>
      <w:r w:rsidR="003B705F">
        <w:rPr>
          <w:bCs w:val="0"/>
        </w:rPr>
        <w:fldChar w:fldCharType="end"/>
      </w:r>
      <w:r w:rsidR="003B705F">
        <w:rPr>
          <w:bCs w:val="0"/>
        </w:rPr>
        <w:t>.</w:t>
      </w:r>
      <w:r w:rsidR="003B705F">
        <w:rPr>
          <w:bCs w:val="0"/>
        </w:rPr>
        <w:fldChar w:fldCharType="begin"/>
      </w:r>
      <w:r w:rsidR="003B705F">
        <w:rPr>
          <w:bCs w:val="0"/>
        </w:rPr>
        <w:instrText xml:space="preserve"> SEQ Figure \* ARABIC \s 1 </w:instrText>
      </w:r>
      <w:r w:rsidR="003B705F">
        <w:rPr>
          <w:bCs w:val="0"/>
        </w:rPr>
        <w:fldChar w:fldCharType="separate"/>
      </w:r>
      <w:r w:rsidR="0040390D">
        <w:rPr>
          <w:bCs w:val="0"/>
          <w:noProof/>
        </w:rPr>
        <w:t>9</w:t>
      </w:r>
      <w:r w:rsidR="003B705F">
        <w:rPr>
          <w:bCs w:val="0"/>
        </w:rPr>
        <w:fldChar w:fldCharType="end"/>
      </w:r>
      <w:bookmarkEnd w:id="47"/>
      <w:r w:rsidRPr="00511E26">
        <w:rPr>
          <w:bCs w:val="0"/>
        </w:rPr>
        <w:t xml:space="preserve"> </w:t>
      </w:r>
      <w:r w:rsidRPr="00511E26">
        <w:t xml:space="preserve"> </w:t>
      </w:r>
      <w:r w:rsidR="00750F5D">
        <w:t xml:space="preserve">A close view </w:t>
      </w:r>
      <w:r w:rsidR="000F44B7">
        <w:t>comparing the</w:t>
      </w:r>
      <w:r w:rsidR="00750F5D">
        <w:t xml:space="preserve"> structural details of </w:t>
      </w:r>
      <w:r w:rsidR="000F44B7">
        <w:t>some</w:t>
      </w:r>
      <w:r w:rsidR="00750F5D">
        <w:t xml:space="preserve"> </w:t>
      </w:r>
      <w:r w:rsidR="000F44B7">
        <w:t>reservoirs</w:t>
      </w:r>
      <w:r w:rsidR="00750F5D">
        <w:t xml:space="preserve"> (</w:t>
      </w:r>
      <w:r w:rsidR="00D00E90" w:rsidRPr="00D00E90">
        <w:t xml:space="preserve">BP </w:t>
      </w:r>
      <w:r w:rsidR="00D00E90" w:rsidRPr="00D00E90">
        <w:rPr>
          <w:i/>
        </w:rPr>
        <w:t>apud</w:t>
      </w:r>
      <w:r w:rsidR="00D00E90" w:rsidRPr="00D00E90">
        <w:t xml:space="preserve"> Bustin, 20</w:t>
      </w:r>
      <w:r w:rsidR="00D00E90">
        <w:t>09</w:t>
      </w:r>
      <w:r w:rsidR="00750F5D" w:rsidRPr="00D00E90">
        <w:t>).</w:t>
      </w:r>
      <w:bookmarkEnd w:id="48"/>
      <w:bookmarkEnd w:id="49"/>
    </w:p>
    <w:p w:rsidR="00047821" w:rsidRPr="00047821" w:rsidRDefault="00047821" w:rsidP="00047821"/>
    <w:p w:rsidR="00662EB4" w:rsidRDefault="000F44B7" w:rsidP="00FD180D">
      <w:pPr>
        <w:pStyle w:val="Ttulo4"/>
      </w:pPr>
      <w:bookmarkStart w:id="50" w:name="_Toc407626635"/>
      <w:r>
        <w:t>Shale g</w:t>
      </w:r>
      <w:r w:rsidR="00662EB4" w:rsidRPr="00662EB4">
        <w:t>as</w:t>
      </w:r>
      <w:bookmarkEnd w:id="50"/>
    </w:p>
    <w:p w:rsidR="00F0620F" w:rsidRPr="00511E26" w:rsidRDefault="00F0620F" w:rsidP="00047821">
      <w:pPr>
        <w:ind w:firstLine="720"/>
        <w:rPr>
          <w:color w:val="000000" w:themeColor="text1"/>
        </w:rPr>
      </w:pPr>
      <w:r w:rsidRPr="00511E26">
        <w:rPr>
          <w:color w:val="000000" w:themeColor="text1"/>
        </w:rPr>
        <w:t>Green (2013) described shale as</w:t>
      </w:r>
      <w:r w:rsidR="00662EB4" w:rsidRPr="00511E26">
        <w:rPr>
          <w:color w:val="000000" w:themeColor="text1"/>
        </w:rPr>
        <w:t xml:space="preserve"> </w:t>
      </w:r>
      <w:r w:rsidRPr="00511E26">
        <w:rPr>
          <w:color w:val="000000" w:themeColor="text1"/>
        </w:rPr>
        <w:t>“</w:t>
      </w:r>
      <w:r w:rsidR="00662EB4" w:rsidRPr="00511E26">
        <w:rPr>
          <w:color w:val="000000" w:themeColor="text1"/>
        </w:rPr>
        <w:t xml:space="preserve">a sedimentary rock that is predominantly comprised of very fine-grained clay particles deposited in a thinly laminated texture. </w:t>
      </w:r>
      <w:r w:rsidRPr="00511E26">
        <w:rPr>
          <w:color w:val="000000" w:themeColor="text1"/>
        </w:rPr>
        <w:t xml:space="preserve">These </w:t>
      </w:r>
      <w:r w:rsidR="00662EB4" w:rsidRPr="00511E26">
        <w:rPr>
          <w:color w:val="000000" w:themeColor="text1"/>
        </w:rPr>
        <w:t>rocks were originally deposited as mud in low energy depositional environments, such as tidal flats and swamps, where the clay particles fall out of suspension. During the deposition of these sediments, organic matter is also deposited, which is measured when quoting the Total Organic Content (TOC). Deep burial of this mud results in a layered rock called “Shale”, which actually describes the very fine grains and laminar nature of the sediment, not rock composition, which can differ significantly between shales</w:t>
      </w:r>
      <w:r w:rsidRPr="00511E26">
        <w:rPr>
          <w:color w:val="000000" w:themeColor="text1"/>
        </w:rPr>
        <w:t>”</w:t>
      </w:r>
      <w:r w:rsidR="00662EB4" w:rsidRPr="00511E26">
        <w:rPr>
          <w:color w:val="000000" w:themeColor="text1"/>
        </w:rPr>
        <w:t xml:space="preserve">. </w:t>
      </w:r>
      <w:r w:rsidR="00157E7C" w:rsidRPr="00511E26">
        <w:rPr>
          <w:color w:val="000000" w:themeColor="text1"/>
        </w:rPr>
        <w:t>The natural gas is stored in fracture porosity, within the micropores of the shale itself, or adsorbed onto it.</w:t>
      </w:r>
    </w:p>
    <w:p w:rsidR="000F44B7" w:rsidRPr="00511E26" w:rsidRDefault="00B13544" w:rsidP="00047821">
      <w:pPr>
        <w:ind w:firstLine="720"/>
        <w:rPr>
          <w:color w:val="000000" w:themeColor="text1"/>
        </w:rPr>
      </w:pPr>
      <w:r w:rsidRPr="00511E26">
        <w:rPr>
          <w:color w:val="000000" w:themeColor="text1"/>
        </w:rPr>
        <w:t>In addition to their laminated texture, s</w:t>
      </w:r>
      <w:r w:rsidR="000F44B7" w:rsidRPr="00511E26">
        <w:rPr>
          <w:color w:val="000000" w:themeColor="text1"/>
        </w:rPr>
        <w:t>hales</w:t>
      </w:r>
      <w:r w:rsidR="00157E7C" w:rsidRPr="00511E26">
        <w:rPr>
          <w:color w:val="000000" w:themeColor="text1"/>
        </w:rPr>
        <w:t xml:space="preserve"> are also</w:t>
      </w:r>
      <w:r w:rsidR="000F44B7" w:rsidRPr="00511E26">
        <w:rPr>
          <w:color w:val="000000" w:themeColor="text1"/>
        </w:rPr>
        <w:t xml:space="preserve"> distinguish</w:t>
      </w:r>
      <w:r w:rsidR="00157E7C" w:rsidRPr="00511E26">
        <w:rPr>
          <w:color w:val="000000" w:themeColor="text1"/>
        </w:rPr>
        <w:t xml:space="preserve">ed </w:t>
      </w:r>
      <w:r w:rsidR="000F44B7" w:rsidRPr="00511E26">
        <w:rPr>
          <w:color w:val="000000" w:themeColor="text1"/>
        </w:rPr>
        <w:t xml:space="preserve">from other tight </w:t>
      </w:r>
      <w:r w:rsidR="00157E7C" w:rsidRPr="00511E26">
        <w:rPr>
          <w:color w:val="000000" w:themeColor="text1"/>
        </w:rPr>
        <w:t xml:space="preserve">gas </w:t>
      </w:r>
      <w:r w:rsidR="000F44B7" w:rsidRPr="00511E26">
        <w:rPr>
          <w:color w:val="000000" w:themeColor="text1"/>
        </w:rPr>
        <w:t xml:space="preserve">formations </w:t>
      </w:r>
      <w:r w:rsidR="00C923FF" w:rsidRPr="00511E26">
        <w:rPr>
          <w:color w:val="000000" w:themeColor="text1"/>
        </w:rPr>
        <w:t>by</w:t>
      </w:r>
      <w:r w:rsidR="000F44B7" w:rsidRPr="00511E26">
        <w:rPr>
          <w:color w:val="000000" w:themeColor="text1"/>
        </w:rPr>
        <w:t xml:space="preserve"> their ultra</w:t>
      </w:r>
      <w:r w:rsidR="00511E26">
        <w:rPr>
          <w:color w:val="000000" w:themeColor="text1"/>
        </w:rPr>
        <w:t>-</w:t>
      </w:r>
      <w:r w:rsidR="000F44B7" w:rsidRPr="00511E26">
        <w:rPr>
          <w:color w:val="000000" w:themeColor="text1"/>
        </w:rPr>
        <w:t>low permeability (0.001-0.0001md)</w:t>
      </w:r>
      <w:r w:rsidR="00C923FF" w:rsidRPr="00511E26">
        <w:rPr>
          <w:color w:val="000000" w:themeColor="text1"/>
        </w:rPr>
        <w:t>.</w:t>
      </w:r>
      <w:r w:rsidR="00157E7C" w:rsidRPr="00511E26">
        <w:rPr>
          <w:color w:val="000000" w:themeColor="text1"/>
        </w:rPr>
        <w:t xml:space="preserve"> </w:t>
      </w:r>
      <w:r w:rsidR="00963059" w:rsidRPr="00511E26">
        <w:rPr>
          <w:color w:val="000000" w:themeColor="text1"/>
        </w:rPr>
        <w:t xml:space="preserve">Unfortunately, a certain confusion subsists in languages such as French, Spanish and Portuguese, </w:t>
      </w:r>
      <w:r w:rsidR="00F027C3" w:rsidRPr="00511E26">
        <w:rPr>
          <w:color w:val="000000" w:themeColor="text1"/>
        </w:rPr>
        <w:t>as the word</w:t>
      </w:r>
      <w:r w:rsidR="00963059" w:rsidRPr="00511E26">
        <w:rPr>
          <w:color w:val="000000" w:themeColor="text1"/>
        </w:rPr>
        <w:t xml:space="preserve"> “shale” is often translated as “xiste” or “xisto”, which would actually be the equivalent to “schist” in English. The latter is not a sedimentary, but a metamorphic rock</w:t>
      </w:r>
      <w:r w:rsidR="00047821">
        <w:rPr>
          <w:color w:val="000000" w:themeColor="text1"/>
        </w:rPr>
        <w:t xml:space="preserve"> </w:t>
      </w:r>
      <w:r w:rsidR="00F6696F" w:rsidRPr="00511E26">
        <w:rPr>
          <w:color w:val="000000" w:themeColor="text1"/>
        </w:rPr>
        <w:t>(</w:t>
      </w:r>
      <w:r w:rsidR="00F6696F" w:rsidRPr="00511E26">
        <w:rPr>
          <w:color w:val="000000" w:themeColor="text1"/>
        </w:rPr>
        <w:fldChar w:fldCharType="begin"/>
      </w:r>
      <w:r w:rsidR="00F6696F" w:rsidRPr="00511E26">
        <w:rPr>
          <w:color w:val="000000" w:themeColor="text1"/>
        </w:rPr>
        <w:instrText xml:space="preserve"> REF _Ref385257757 \h </w:instrText>
      </w:r>
      <w:r w:rsidR="00511E26">
        <w:rPr>
          <w:color w:val="000000" w:themeColor="text1"/>
        </w:rPr>
        <w:instrText xml:space="preserve"> \* MERGEFORMAT </w:instrText>
      </w:r>
      <w:r w:rsidR="00F6696F" w:rsidRPr="00511E26">
        <w:rPr>
          <w:color w:val="000000" w:themeColor="text1"/>
        </w:rPr>
      </w:r>
      <w:r w:rsidR="00F6696F" w:rsidRPr="00511E26">
        <w:rPr>
          <w:color w:val="000000" w:themeColor="text1"/>
        </w:rPr>
        <w:fldChar w:fldCharType="separate"/>
      </w:r>
      <w:r w:rsidR="0040390D" w:rsidRPr="0040390D">
        <w:rPr>
          <w:color w:val="000000" w:themeColor="text1"/>
        </w:rPr>
        <w:t>Figure 2.10</w:t>
      </w:r>
      <w:r w:rsidR="00F6696F" w:rsidRPr="00511E26">
        <w:rPr>
          <w:color w:val="000000" w:themeColor="text1"/>
        </w:rPr>
        <w:fldChar w:fldCharType="end"/>
      </w:r>
      <w:r w:rsidR="00F6696F" w:rsidRPr="00511E26">
        <w:rPr>
          <w:color w:val="000000" w:themeColor="text1"/>
        </w:rPr>
        <w:t>)</w:t>
      </w:r>
      <w:r w:rsidR="00963059" w:rsidRPr="00511E26">
        <w:rPr>
          <w:color w:val="000000" w:themeColor="text1"/>
        </w:rPr>
        <w:t>.</w:t>
      </w:r>
    </w:p>
    <w:p w:rsidR="00F6696F" w:rsidRDefault="00F6696F" w:rsidP="009F616A">
      <w:pPr>
        <w:autoSpaceDE w:val="0"/>
        <w:autoSpaceDN w:val="0"/>
        <w:adjustRightInd w:val="0"/>
        <w:spacing w:before="120" w:after="120" w:line="240" w:lineRule="auto"/>
        <w:rPr>
          <w:rFonts w:cs="Arial"/>
          <w:color w:val="000000"/>
        </w:rPr>
      </w:pPr>
    </w:p>
    <w:p w:rsidR="00F6696F" w:rsidRDefault="00F6696F" w:rsidP="00F6696F">
      <w:pPr>
        <w:keepNext/>
        <w:autoSpaceDE w:val="0"/>
        <w:autoSpaceDN w:val="0"/>
        <w:adjustRightInd w:val="0"/>
        <w:spacing w:before="120" w:after="120" w:line="240" w:lineRule="auto"/>
      </w:pPr>
      <w:r>
        <w:rPr>
          <w:rFonts w:cs="Arial"/>
          <w:noProof/>
          <w:color w:val="000000"/>
          <w:lang w:val="pt-BR" w:eastAsia="pt-BR"/>
        </w:rPr>
        <w:drawing>
          <wp:inline distT="0" distB="0" distL="0" distR="0" wp14:anchorId="5A3806C5" wp14:editId="3268AC6D">
            <wp:extent cx="5760000" cy="1110627"/>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110627"/>
                    </a:xfrm>
                    <a:prstGeom prst="rect">
                      <a:avLst/>
                    </a:prstGeom>
                    <a:noFill/>
                  </pic:spPr>
                </pic:pic>
              </a:graphicData>
            </a:graphic>
          </wp:inline>
        </w:drawing>
      </w:r>
    </w:p>
    <w:p w:rsidR="00963059" w:rsidRDefault="00F6696F" w:rsidP="00F6696F">
      <w:pPr>
        <w:pStyle w:val="Legenda"/>
      </w:pPr>
      <w:bookmarkStart w:id="51" w:name="_Ref385257757"/>
      <w:bookmarkStart w:id="52" w:name="_Toc407626699"/>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10</w:t>
        </w:r>
      </w:fldSimple>
      <w:bookmarkEnd w:id="51"/>
      <w:r>
        <w:t xml:space="preserve"> Barrovian metamorphic rock changes</w:t>
      </w:r>
      <w:r w:rsidR="00F027C3">
        <w:t xml:space="preserve"> in English and Portuguese</w:t>
      </w:r>
      <w:r>
        <w:t xml:space="preserve"> (</w:t>
      </w:r>
      <w:r w:rsidR="00F027C3">
        <w:t xml:space="preserve">adapted from </w:t>
      </w:r>
      <w:r>
        <w:t>Fichter, 2000).</w:t>
      </w:r>
      <w:bookmarkEnd w:id="52"/>
    </w:p>
    <w:p w:rsidR="00047821" w:rsidRPr="00047821" w:rsidRDefault="00047821" w:rsidP="00047821"/>
    <w:p w:rsidR="00662EB4" w:rsidRDefault="00662EB4" w:rsidP="00157E7C">
      <w:pPr>
        <w:pStyle w:val="Ttulo4"/>
      </w:pPr>
      <w:bookmarkStart w:id="53" w:name="_Toc407626636"/>
      <w:r>
        <w:t>Tight</w:t>
      </w:r>
      <w:r w:rsidR="00157E7C">
        <w:t xml:space="preserve"> g</w:t>
      </w:r>
      <w:r w:rsidRPr="00662EB4">
        <w:t>as</w:t>
      </w:r>
      <w:bookmarkEnd w:id="53"/>
    </w:p>
    <w:p w:rsidR="00036BB1" w:rsidRPr="00511E26" w:rsidRDefault="000D4145" w:rsidP="00047821">
      <w:pPr>
        <w:ind w:firstLine="720"/>
        <w:rPr>
          <w:color w:val="000000" w:themeColor="text1"/>
        </w:rPr>
      </w:pPr>
      <w:r w:rsidRPr="00511E26">
        <w:rPr>
          <w:color w:val="000000" w:themeColor="text1"/>
        </w:rPr>
        <w:t xml:space="preserve">This is a generic expression that </w:t>
      </w:r>
      <w:r w:rsidR="00036BB1" w:rsidRPr="00511E26">
        <w:rPr>
          <w:color w:val="000000" w:themeColor="text1"/>
        </w:rPr>
        <w:t>i</w:t>
      </w:r>
      <w:r w:rsidRPr="00511E26">
        <w:rPr>
          <w:color w:val="000000" w:themeColor="text1"/>
        </w:rPr>
        <w:t>s</w:t>
      </w:r>
      <w:r w:rsidR="00036BB1" w:rsidRPr="00511E26">
        <w:rPr>
          <w:color w:val="000000" w:themeColor="text1"/>
        </w:rPr>
        <w:t xml:space="preserve"> still</w:t>
      </w:r>
      <w:r w:rsidRPr="00511E26">
        <w:rPr>
          <w:color w:val="000000" w:themeColor="text1"/>
        </w:rPr>
        <w:t xml:space="preserve"> used to designate n</w:t>
      </w:r>
      <w:r w:rsidR="007E69D1" w:rsidRPr="00511E26">
        <w:rPr>
          <w:color w:val="000000" w:themeColor="text1"/>
        </w:rPr>
        <w:t>atural gas produced from reservoir rocks with</w:t>
      </w:r>
      <w:r w:rsidRPr="00511E26">
        <w:rPr>
          <w:color w:val="000000" w:themeColor="text1"/>
        </w:rPr>
        <w:t xml:space="preserve"> such a</w:t>
      </w:r>
      <w:r w:rsidR="007E69D1" w:rsidRPr="00511E26">
        <w:rPr>
          <w:color w:val="000000" w:themeColor="text1"/>
        </w:rPr>
        <w:t xml:space="preserve"> low permeability</w:t>
      </w:r>
      <w:r w:rsidR="00E5183B" w:rsidRPr="00511E26">
        <w:rPr>
          <w:color w:val="000000" w:themeColor="text1"/>
        </w:rPr>
        <w:t xml:space="preserve"> </w:t>
      </w:r>
      <w:r w:rsidR="007E69D1" w:rsidRPr="00511E26">
        <w:rPr>
          <w:color w:val="000000" w:themeColor="text1"/>
        </w:rPr>
        <w:t xml:space="preserve">that </w:t>
      </w:r>
      <w:r w:rsidRPr="00511E26">
        <w:rPr>
          <w:color w:val="000000" w:themeColor="text1"/>
        </w:rPr>
        <w:t>stimulation methods</w:t>
      </w:r>
      <w:r w:rsidR="007E69D1" w:rsidRPr="00511E26">
        <w:rPr>
          <w:color w:val="000000" w:themeColor="text1"/>
        </w:rPr>
        <w:t xml:space="preserve"> </w:t>
      </w:r>
      <w:r w:rsidRPr="00511E26">
        <w:rPr>
          <w:color w:val="000000" w:themeColor="text1"/>
        </w:rPr>
        <w:t>are</w:t>
      </w:r>
      <w:r w:rsidR="007E69D1" w:rsidRPr="00511E26">
        <w:rPr>
          <w:color w:val="000000" w:themeColor="text1"/>
        </w:rPr>
        <w:t xml:space="preserve"> necessary to produce at economic rates. </w:t>
      </w:r>
    </w:p>
    <w:p w:rsidR="006C60CF" w:rsidRDefault="000D4145" w:rsidP="00047821">
      <w:pPr>
        <w:ind w:firstLine="720"/>
        <w:rPr>
          <w:color w:val="000000" w:themeColor="text1"/>
        </w:rPr>
      </w:pPr>
      <w:r w:rsidRPr="00511E26">
        <w:rPr>
          <w:color w:val="000000" w:themeColor="text1"/>
        </w:rPr>
        <w:t xml:space="preserve">Shale gas </w:t>
      </w:r>
      <w:r w:rsidR="00036BB1" w:rsidRPr="00511E26">
        <w:rPr>
          <w:color w:val="000000" w:themeColor="text1"/>
        </w:rPr>
        <w:t>would</w:t>
      </w:r>
      <w:r w:rsidRPr="00511E26">
        <w:rPr>
          <w:color w:val="000000" w:themeColor="text1"/>
        </w:rPr>
        <w:t xml:space="preserve"> </w:t>
      </w:r>
      <w:r w:rsidR="00036BB1" w:rsidRPr="00511E26">
        <w:rPr>
          <w:color w:val="000000" w:themeColor="text1"/>
        </w:rPr>
        <w:t xml:space="preserve">therefore </w:t>
      </w:r>
      <w:r w:rsidRPr="00511E26">
        <w:rPr>
          <w:color w:val="000000" w:themeColor="text1"/>
        </w:rPr>
        <w:t>be a specific variety</w:t>
      </w:r>
      <w:r w:rsidR="00036BB1" w:rsidRPr="00511E26">
        <w:rPr>
          <w:color w:val="000000" w:themeColor="text1"/>
        </w:rPr>
        <w:t xml:space="preserve"> of tight gas, but people in the industry </w:t>
      </w:r>
      <w:r w:rsidR="004462FD" w:rsidRPr="00511E26">
        <w:rPr>
          <w:color w:val="000000" w:themeColor="text1"/>
        </w:rPr>
        <w:t>often</w:t>
      </w:r>
      <w:r w:rsidR="00FD26B6" w:rsidRPr="00511E26">
        <w:rPr>
          <w:color w:val="000000" w:themeColor="text1"/>
        </w:rPr>
        <w:t xml:space="preserve"> distinguish it as a separate class of unconventional gas, as indicated in </w:t>
      </w:r>
      <w:r w:rsidR="006C60CF" w:rsidRPr="00511E26">
        <w:rPr>
          <w:color w:val="000000" w:themeColor="text1"/>
        </w:rPr>
        <w:t xml:space="preserve">numerous presentations and reports published in the literature, where the </w:t>
      </w:r>
      <w:r w:rsidR="00F9156F" w:rsidRPr="00511E26">
        <w:rPr>
          <w:color w:val="000000" w:themeColor="text1"/>
        </w:rPr>
        <w:t>expression</w:t>
      </w:r>
      <w:r w:rsidR="006C60CF" w:rsidRPr="00511E26">
        <w:rPr>
          <w:color w:val="000000" w:themeColor="text1"/>
        </w:rPr>
        <w:t xml:space="preserve"> </w:t>
      </w:r>
      <w:r w:rsidR="002C3EF7" w:rsidRPr="00511E26">
        <w:rPr>
          <w:color w:val="000000" w:themeColor="text1"/>
        </w:rPr>
        <w:t>“</w:t>
      </w:r>
      <w:r w:rsidR="006C60CF" w:rsidRPr="00511E26">
        <w:rPr>
          <w:color w:val="000000" w:themeColor="text1"/>
        </w:rPr>
        <w:t>tight</w:t>
      </w:r>
      <w:r w:rsidR="00F9156F" w:rsidRPr="00511E26">
        <w:rPr>
          <w:color w:val="000000" w:themeColor="text1"/>
        </w:rPr>
        <w:t xml:space="preserve"> gas</w:t>
      </w:r>
      <w:r w:rsidR="002C3EF7" w:rsidRPr="00511E26">
        <w:rPr>
          <w:color w:val="000000" w:themeColor="text1"/>
        </w:rPr>
        <w:t>”</w:t>
      </w:r>
      <w:r w:rsidR="006C60CF" w:rsidRPr="00511E26">
        <w:rPr>
          <w:color w:val="000000" w:themeColor="text1"/>
        </w:rPr>
        <w:t xml:space="preserve"> is usually reserved </w:t>
      </w:r>
      <w:r w:rsidR="00804572" w:rsidRPr="00511E26">
        <w:rPr>
          <w:color w:val="000000" w:themeColor="text1"/>
        </w:rPr>
        <w:t>for</w:t>
      </w:r>
      <w:r w:rsidR="00F9156F" w:rsidRPr="00511E26">
        <w:rPr>
          <w:color w:val="000000" w:themeColor="text1"/>
        </w:rPr>
        <w:t xml:space="preserve"> the</w:t>
      </w:r>
      <w:r w:rsidR="006C60CF" w:rsidRPr="00511E26">
        <w:rPr>
          <w:color w:val="000000" w:themeColor="text1"/>
        </w:rPr>
        <w:t xml:space="preserve"> natural</w:t>
      </w:r>
      <w:r w:rsidR="007E69D1" w:rsidRPr="00511E26">
        <w:rPr>
          <w:color w:val="000000" w:themeColor="text1"/>
        </w:rPr>
        <w:t xml:space="preserve"> gas </w:t>
      </w:r>
      <w:r w:rsidR="006C60CF" w:rsidRPr="00511E26">
        <w:rPr>
          <w:color w:val="000000" w:themeColor="text1"/>
        </w:rPr>
        <w:t xml:space="preserve">that </w:t>
      </w:r>
      <w:r w:rsidR="007E69D1" w:rsidRPr="00511E26">
        <w:rPr>
          <w:color w:val="000000" w:themeColor="text1"/>
        </w:rPr>
        <w:t xml:space="preserve">is sourced </w:t>
      </w:r>
      <w:r w:rsidR="006C60CF" w:rsidRPr="00511E26">
        <w:rPr>
          <w:color w:val="000000" w:themeColor="text1"/>
        </w:rPr>
        <w:t>elsewhere</w:t>
      </w:r>
      <w:r w:rsidR="007E69D1" w:rsidRPr="00511E26">
        <w:rPr>
          <w:color w:val="000000" w:themeColor="text1"/>
        </w:rPr>
        <w:t xml:space="preserve"> and </w:t>
      </w:r>
      <w:r w:rsidR="00804572" w:rsidRPr="00511E26">
        <w:rPr>
          <w:color w:val="000000" w:themeColor="text1"/>
        </w:rPr>
        <w:t xml:space="preserve">then </w:t>
      </w:r>
      <w:r w:rsidR="007E69D1" w:rsidRPr="00511E26">
        <w:rPr>
          <w:color w:val="000000" w:themeColor="text1"/>
        </w:rPr>
        <w:t>migrate</w:t>
      </w:r>
      <w:r w:rsidR="00F9156F" w:rsidRPr="00511E26">
        <w:rPr>
          <w:color w:val="000000" w:themeColor="text1"/>
        </w:rPr>
        <w:t>d</w:t>
      </w:r>
      <w:r w:rsidR="007E69D1" w:rsidRPr="00511E26">
        <w:rPr>
          <w:color w:val="000000" w:themeColor="text1"/>
        </w:rPr>
        <w:t xml:space="preserve"> into </w:t>
      </w:r>
      <w:r w:rsidR="006C60CF" w:rsidRPr="00511E26">
        <w:rPr>
          <w:color w:val="000000" w:themeColor="text1"/>
        </w:rPr>
        <w:t>sandstones</w:t>
      </w:r>
      <w:r w:rsidR="004462FD" w:rsidRPr="00511E26">
        <w:rPr>
          <w:color w:val="000000" w:themeColor="text1"/>
        </w:rPr>
        <w:t>,</w:t>
      </w:r>
      <w:r w:rsidR="006C60CF" w:rsidRPr="00511E26">
        <w:rPr>
          <w:color w:val="000000" w:themeColor="text1"/>
        </w:rPr>
        <w:t xml:space="preserve"> </w:t>
      </w:r>
      <w:r w:rsidR="00F9156F" w:rsidRPr="00511E26">
        <w:rPr>
          <w:color w:val="000000" w:themeColor="text1"/>
        </w:rPr>
        <w:t>carbonates</w:t>
      </w:r>
      <w:r w:rsidR="004462FD" w:rsidRPr="00511E26">
        <w:rPr>
          <w:color w:val="000000" w:themeColor="text1"/>
        </w:rPr>
        <w:t xml:space="preserve"> or other</w:t>
      </w:r>
      <w:r w:rsidR="00914A46" w:rsidRPr="00511E26">
        <w:rPr>
          <w:color w:val="000000" w:themeColor="text1"/>
        </w:rPr>
        <w:t xml:space="preserve"> non-shale</w:t>
      </w:r>
      <w:r w:rsidR="004462FD" w:rsidRPr="00511E26">
        <w:rPr>
          <w:color w:val="000000" w:themeColor="text1"/>
        </w:rPr>
        <w:t xml:space="preserve"> structures</w:t>
      </w:r>
      <w:r w:rsidR="007E69D1" w:rsidRPr="00511E26">
        <w:rPr>
          <w:color w:val="000000" w:themeColor="text1"/>
        </w:rPr>
        <w:t xml:space="preserve"> over geological time</w:t>
      </w:r>
      <w:r w:rsidR="002C3EF7" w:rsidRPr="00511E26">
        <w:rPr>
          <w:color w:val="000000" w:themeColor="text1"/>
        </w:rPr>
        <w:t xml:space="preserve"> (</w:t>
      </w:r>
      <w:r w:rsidR="002C3EF7" w:rsidRPr="00511E26">
        <w:rPr>
          <w:color w:val="000000" w:themeColor="text1"/>
        </w:rPr>
        <w:fldChar w:fldCharType="begin"/>
      </w:r>
      <w:r w:rsidR="002C3EF7" w:rsidRPr="00511E26">
        <w:rPr>
          <w:color w:val="000000" w:themeColor="text1"/>
        </w:rPr>
        <w:instrText xml:space="preserve"> REF _Ref385334802 \h </w:instrText>
      </w:r>
      <w:r w:rsidR="00511E26">
        <w:rPr>
          <w:color w:val="000000" w:themeColor="text1"/>
        </w:rPr>
        <w:instrText xml:space="preserve"> \* MERGEFORMAT </w:instrText>
      </w:r>
      <w:r w:rsidR="002C3EF7" w:rsidRPr="00511E26">
        <w:rPr>
          <w:color w:val="000000" w:themeColor="text1"/>
        </w:rPr>
      </w:r>
      <w:r w:rsidR="002C3EF7" w:rsidRPr="00511E26">
        <w:rPr>
          <w:color w:val="000000" w:themeColor="text1"/>
        </w:rPr>
        <w:fldChar w:fldCharType="separate"/>
      </w:r>
      <w:r w:rsidR="0040390D" w:rsidRPr="0040390D">
        <w:rPr>
          <w:color w:val="000000" w:themeColor="text1"/>
        </w:rPr>
        <w:t>Table 2.6</w:t>
      </w:r>
      <w:r w:rsidR="002C3EF7" w:rsidRPr="00511E26">
        <w:rPr>
          <w:color w:val="000000" w:themeColor="text1"/>
        </w:rPr>
        <w:fldChar w:fldCharType="end"/>
      </w:r>
      <w:r w:rsidR="002C3EF7" w:rsidRPr="00511E26">
        <w:rPr>
          <w:color w:val="000000" w:themeColor="text1"/>
        </w:rPr>
        <w:t>)</w:t>
      </w:r>
      <w:r w:rsidR="007E69D1" w:rsidRPr="00511E26">
        <w:rPr>
          <w:color w:val="000000" w:themeColor="text1"/>
        </w:rPr>
        <w:t>.</w:t>
      </w:r>
    </w:p>
    <w:p w:rsidR="00047821" w:rsidRPr="00511E26" w:rsidRDefault="00047821" w:rsidP="00047821">
      <w:pPr>
        <w:ind w:firstLine="720"/>
        <w:rPr>
          <w:color w:val="000000" w:themeColor="text1"/>
        </w:rPr>
      </w:pPr>
    </w:p>
    <w:p w:rsidR="002C3EF7" w:rsidRDefault="002C3EF7" w:rsidP="002C3EF7">
      <w:pPr>
        <w:pStyle w:val="Legenda"/>
        <w:keepNext/>
      </w:pPr>
      <w:bookmarkStart w:id="54" w:name="_Ref385334802"/>
      <w:bookmarkStart w:id="55" w:name="_Toc407626678"/>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6</w:t>
        </w:r>
      </w:fldSimple>
      <w:bookmarkEnd w:id="54"/>
      <w:r>
        <w:t xml:space="preserve"> Shale vs. tigh</w:t>
      </w:r>
      <w:r w:rsidR="00511E26">
        <w:t>t</w:t>
      </w:r>
      <w:r>
        <w:t xml:space="preserve"> gas (Hall, 2011).</w:t>
      </w:r>
      <w:bookmarkEnd w:id="55"/>
    </w:p>
    <w:p w:rsidR="006C60CF" w:rsidRDefault="006C60CF" w:rsidP="006C60CF">
      <w:pPr>
        <w:autoSpaceDE w:val="0"/>
        <w:autoSpaceDN w:val="0"/>
        <w:adjustRightInd w:val="0"/>
        <w:spacing w:before="120" w:after="120" w:line="240" w:lineRule="auto"/>
      </w:pPr>
      <w:r w:rsidRPr="006C60CF">
        <w:rPr>
          <w:noProof/>
          <w:lang w:val="pt-BR" w:eastAsia="pt-BR"/>
        </w:rPr>
        <w:drawing>
          <wp:inline distT="0" distB="0" distL="0" distR="0" wp14:anchorId="74ABAAE9" wp14:editId="78C89A43">
            <wp:extent cx="5760085" cy="17922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1792225"/>
                    </a:xfrm>
                    <a:prstGeom prst="rect">
                      <a:avLst/>
                    </a:prstGeom>
                    <a:noFill/>
                    <a:ln>
                      <a:noFill/>
                    </a:ln>
                  </pic:spPr>
                </pic:pic>
              </a:graphicData>
            </a:graphic>
          </wp:inline>
        </w:drawing>
      </w:r>
    </w:p>
    <w:p w:rsidR="006C60CF" w:rsidRDefault="007E69D1" w:rsidP="006C60CF">
      <w:pPr>
        <w:autoSpaceDE w:val="0"/>
        <w:autoSpaceDN w:val="0"/>
        <w:adjustRightInd w:val="0"/>
        <w:spacing w:before="120" w:after="120" w:line="240" w:lineRule="auto"/>
      </w:pPr>
      <w:r w:rsidRPr="00EA2301">
        <w:t xml:space="preserve"> </w:t>
      </w:r>
    </w:p>
    <w:p w:rsidR="006C60CF" w:rsidRDefault="00970604" w:rsidP="00511E26">
      <w:pPr>
        <w:pStyle w:val="Ttulo4"/>
      </w:pPr>
      <w:bookmarkStart w:id="56" w:name="_Toc407626637"/>
      <w:r>
        <w:t>Basin-</w:t>
      </w:r>
      <w:r w:rsidR="004462FD">
        <w:t>centered gas</w:t>
      </w:r>
      <w:bookmarkEnd w:id="56"/>
    </w:p>
    <w:p w:rsidR="004462FD" w:rsidRPr="00511E26" w:rsidRDefault="004462FD" w:rsidP="00047821">
      <w:pPr>
        <w:ind w:firstLine="720"/>
        <w:rPr>
          <w:color w:val="000000" w:themeColor="text1"/>
        </w:rPr>
      </w:pPr>
      <w:r w:rsidRPr="00511E26">
        <w:rPr>
          <w:color w:val="000000" w:themeColor="text1"/>
        </w:rPr>
        <w:t xml:space="preserve">Some tight gas reservoirs have also been found to be sourced from underlying coal and </w:t>
      </w:r>
      <w:r w:rsidR="004D59F7" w:rsidRPr="00511E26">
        <w:rPr>
          <w:color w:val="000000" w:themeColor="text1"/>
        </w:rPr>
        <w:t xml:space="preserve">shale source rocks, in the so </w:t>
      </w:r>
      <w:r w:rsidRPr="00511E26">
        <w:rPr>
          <w:color w:val="000000" w:themeColor="text1"/>
        </w:rPr>
        <w:t>called basin cent</w:t>
      </w:r>
      <w:r w:rsidR="00411428">
        <w:rPr>
          <w:color w:val="000000" w:themeColor="text1"/>
        </w:rPr>
        <w:t>e</w:t>
      </w:r>
      <w:r w:rsidRPr="00511E26">
        <w:rPr>
          <w:color w:val="000000" w:themeColor="text1"/>
        </w:rPr>
        <w:t>red gas accumulations (BCG), which were defined by Law and Curtis (2002) as abnormally pressured, gas-saturated accumulation in low-permeability reservoirs lacking a down</w:t>
      </w:r>
      <w:r w:rsidR="00411428">
        <w:rPr>
          <w:color w:val="000000" w:themeColor="text1"/>
        </w:rPr>
        <w:t>-</w:t>
      </w:r>
      <w:r w:rsidRPr="00511E26">
        <w:rPr>
          <w:color w:val="000000" w:themeColor="text1"/>
        </w:rPr>
        <w:t>dip water contact.</w:t>
      </w:r>
    </w:p>
    <w:p w:rsidR="004462FD" w:rsidRDefault="004462FD" w:rsidP="00047821">
      <w:pPr>
        <w:ind w:firstLine="720"/>
        <w:rPr>
          <w:color w:val="000000" w:themeColor="text1"/>
        </w:rPr>
      </w:pPr>
      <w:r w:rsidRPr="00511E26">
        <w:rPr>
          <w:color w:val="000000" w:themeColor="text1"/>
        </w:rPr>
        <w:t>A less technical but perhaps more useful definition is attributed to Schmoker (1995), wh</w:t>
      </w:r>
      <w:r w:rsidR="004D59F7" w:rsidRPr="00511E26">
        <w:rPr>
          <w:color w:val="000000" w:themeColor="text1"/>
        </w:rPr>
        <w:t>o</w:t>
      </w:r>
      <w:r w:rsidRPr="00511E26">
        <w:rPr>
          <w:color w:val="000000" w:themeColor="text1"/>
        </w:rPr>
        <w:t xml:space="preserve"> </w:t>
      </w:r>
      <w:r w:rsidR="004D59F7" w:rsidRPr="00511E26">
        <w:rPr>
          <w:color w:val="000000" w:themeColor="text1"/>
        </w:rPr>
        <w:t>referred to</w:t>
      </w:r>
      <w:r w:rsidRPr="00511E26">
        <w:rPr>
          <w:color w:val="000000" w:themeColor="text1"/>
        </w:rPr>
        <w:t xml:space="preserve"> them as “large single fields having spatial dimensions equal to or exceeding those of conventional plays. They cannot be represented in terms of discrete, countable units delineated by downdip hydrocarbon-water contacts (as are conventional fields). The definition of continuous accumulations is based on geology rather than on government regulations defining low permeability (tight) gas. Common geologic and production characteristics of continuous accumulations include their occurrence down</w:t>
      </w:r>
      <w:r w:rsidR="00411428">
        <w:rPr>
          <w:color w:val="000000" w:themeColor="text1"/>
        </w:rPr>
        <w:t>-</w:t>
      </w:r>
      <w:r w:rsidRPr="00511E26">
        <w:rPr>
          <w:color w:val="000000" w:themeColor="text1"/>
        </w:rPr>
        <w:t xml:space="preserve">dip from water-saturated rocks, lack of obvious trap or seal, relatively low matrix permeability, abnormal pressures, large in-place hydrocarbon volumes, and low recovery factors” (Nuccio et al., 2000). </w:t>
      </w:r>
    </w:p>
    <w:p w:rsidR="00047821" w:rsidRPr="00511E26" w:rsidRDefault="00047821" w:rsidP="00047821">
      <w:pPr>
        <w:ind w:firstLine="720"/>
        <w:rPr>
          <w:color w:val="000000" w:themeColor="text1"/>
        </w:rPr>
      </w:pPr>
    </w:p>
    <w:p w:rsidR="00837703" w:rsidRPr="00970604" w:rsidRDefault="00837703" w:rsidP="00970604">
      <w:pPr>
        <w:pStyle w:val="Ttulo4"/>
      </w:pPr>
      <w:bookmarkStart w:id="57" w:name="_Toc407626638"/>
      <w:r w:rsidRPr="00837703">
        <w:lastRenderedPageBreak/>
        <w:t xml:space="preserve">Coal </w:t>
      </w:r>
      <w:r w:rsidR="00E244CD">
        <w:t>b</w:t>
      </w:r>
      <w:r w:rsidRPr="00837703">
        <w:t xml:space="preserve">ed </w:t>
      </w:r>
      <w:r w:rsidR="00E244CD">
        <w:t>m</w:t>
      </w:r>
      <w:r w:rsidRPr="00837703">
        <w:t>ethane (CBM)</w:t>
      </w:r>
      <w:bookmarkEnd w:id="57"/>
    </w:p>
    <w:p w:rsidR="007C28BD" w:rsidRPr="00511E26" w:rsidRDefault="007C28BD" w:rsidP="00047821">
      <w:pPr>
        <w:ind w:firstLine="720"/>
        <w:rPr>
          <w:color w:val="000000" w:themeColor="text1"/>
        </w:rPr>
      </w:pPr>
      <w:r w:rsidRPr="00511E26">
        <w:rPr>
          <w:color w:val="000000" w:themeColor="text1"/>
        </w:rPr>
        <w:t>This expression refers to the gas</w:t>
      </w:r>
      <w:r w:rsidR="00837703" w:rsidRPr="00511E26">
        <w:rPr>
          <w:color w:val="000000" w:themeColor="text1"/>
        </w:rPr>
        <w:t xml:space="preserve"> </w:t>
      </w:r>
      <w:r w:rsidRPr="00511E26">
        <w:rPr>
          <w:color w:val="000000" w:themeColor="text1"/>
        </w:rPr>
        <w:t xml:space="preserve">that is </w:t>
      </w:r>
      <w:r w:rsidR="00837703" w:rsidRPr="00511E26">
        <w:rPr>
          <w:color w:val="000000" w:themeColor="text1"/>
        </w:rPr>
        <w:t xml:space="preserve">associated and produced from coal </w:t>
      </w:r>
      <w:r w:rsidRPr="00511E26">
        <w:rPr>
          <w:color w:val="000000" w:themeColor="text1"/>
        </w:rPr>
        <w:t>seams. M</w:t>
      </w:r>
      <w:r w:rsidR="00837703" w:rsidRPr="00511E26">
        <w:rPr>
          <w:color w:val="000000" w:themeColor="text1"/>
        </w:rPr>
        <w:t>ethane</w:t>
      </w:r>
      <w:r w:rsidRPr="00511E26">
        <w:rPr>
          <w:color w:val="000000" w:themeColor="text1"/>
        </w:rPr>
        <w:t xml:space="preserve"> predominates</w:t>
      </w:r>
      <w:r w:rsidR="00837703" w:rsidRPr="00511E26">
        <w:rPr>
          <w:color w:val="000000" w:themeColor="text1"/>
        </w:rPr>
        <w:t xml:space="preserve">, but </w:t>
      </w:r>
      <w:r w:rsidRPr="00511E26">
        <w:rPr>
          <w:color w:val="000000" w:themeColor="text1"/>
        </w:rPr>
        <w:t xml:space="preserve">it </w:t>
      </w:r>
      <w:r w:rsidR="00837703" w:rsidRPr="00511E26">
        <w:rPr>
          <w:color w:val="000000" w:themeColor="text1"/>
        </w:rPr>
        <w:t xml:space="preserve">can also include other constituents such as ethane, carbon dioxide, nitrogen and hydrogen. </w:t>
      </w:r>
    </w:p>
    <w:p w:rsidR="00E244CD" w:rsidRPr="00511E26" w:rsidRDefault="00837703" w:rsidP="0092324C">
      <w:pPr>
        <w:ind w:firstLine="720"/>
        <w:rPr>
          <w:color w:val="000000" w:themeColor="text1"/>
        </w:rPr>
      </w:pPr>
      <w:r w:rsidRPr="00511E26">
        <w:rPr>
          <w:color w:val="000000" w:themeColor="text1"/>
        </w:rPr>
        <w:t xml:space="preserve">Coal seams act </w:t>
      </w:r>
      <w:r w:rsidR="007C28BD" w:rsidRPr="00511E26">
        <w:rPr>
          <w:color w:val="000000" w:themeColor="text1"/>
        </w:rPr>
        <w:t xml:space="preserve">both </w:t>
      </w:r>
      <w:r w:rsidRPr="00511E26">
        <w:rPr>
          <w:color w:val="000000" w:themeColor="text1"/>
        </w:rPr>
        <w:t xml:space="preserve">as source and reservoir </w:t>
      </w:r>
      <w:r w:rsidR="007C28BD" w:rsidRPr="00511E26">
        <w:rPr>
          <w:color w:val="000000" w:themeColor="text1"/>
        </w:rPr>
        <w:t>for</w:t>
      </w:r>
      <w:r w:rsidRPr="00511E26">
        <w:rPr>
          <w:color w:val="000000" w:themeColor="text1"/>
        </w:rPr>
        <w:t xml:space="preserve"> the natural gas</w:t>
      </w:r>
      <w:r w:rsidR="007C28BD" w:rsidRPr="00511E26">
        <w:rPr>
          <w:color w:val="000000" w:themeColor="text1"/>
        </w:rPr>
        <w:t>, whose</w:t>
      </w:r>
      <w:r w:rsidRPr="00511E26">
        <w:rPr>
          <w:color w:val="000000" w:themeColor="text1"/>
        </w:rPr>
        <w:t xml:space="preserve"> majority is stored in </w:t>
      </w:r>
      <w:r w:rsidR="007C28BD" w:rsidRPr="00511E26">
        <w:rPr>
          <w:color w:val="000000" w:themeColor="text1"/>
        </w:rPr>
        <w:t>ad</w:t>
      </w:r>
      <w:r w:rsidRPr="00511E26">
        <w:rPr>
          <w:color w:val="000000" w:themeColor="text1"/>
        </w:rPr>
        <w:t>sorbed state</w:t>
      </w:r>
      <w:r w:rsidR="00E244CD" w:rsidRPr="00511E26">
        <w:rPr>
          <w:color w:val="000000" w:themeColor="text1"/>
        </w:rPr>
        <w:t>. Because coal has such a large internal surface area, it can store large volumes of natural gas, six or seven times as much as a conventional reservoir.</w:t>
      </w:r>
    </w:p>
    <w:p w:rsidR="00837703" w:rsidRDefault="007C28BD" w:rsidP="0092324C">
      <w:pPr>
        <w:ind w:firstLine="720"/>
        <w:rPr>
          <w:color w:val="000000" w:themeColor="text1"/>
        </w:rPr>
      </w:pPr>
      <w:r w:rsidRPr="00511E26">
        <w:rPr>
          <w:color w:val="000000" w:themeColor="text1"/>
        </w:rPr>
        <w:t>Economic reservoirs are normally shallow, as the coal matrix tends to have insufficient strength to maintain porosity at depth.</w:t>
      </w:r>
      <w:r w:rsidR="00E244CD" w:rsidRPr="00511E26">
        <w:rPr>
          <w:color w:val="000000" w:themeColor="text1"/>
        </w:rPr>
        <w:t xml:space="preserve"> </w:t>
      </w:r>
      <w:r w:rsidR="00837703" w:rsidRPr="00511E26">
        <w:rPr>
          <w:color w:val="000000" w:themeColor="text1"/>
        </w:rPr>
        <w:t xml:space="preserve">The wells often produce </w:t>
      </w:r>
      <w:r w:rsidRPr="00511E26">
        <w:rPr>
          <w:color w:val="000000" w:themeColor="text1"/>
        </w:rPr>
        <w:t xml:space="preserve">significant quantities of </w:t>
      </w:r>
      <w:r w:rsidR="00837703" w:rsidRPr="00511E26">
        <w:rPr>
          <w:color w:val="000000" w:themeColor="text1"/>
        </w:rPr>
        <w:t xml:space="preserve">water in the </w:t>
      </w:r>
      <w:r w:rsidRPr="00511E26">
        <w:rPr>
          <w:color w:val="000000" w:themeColor="text1"/>
        </w:rPr>
        <w:t xml:space="preserve">early stages of </w:t>
      </w:r>
      <w:r w:rsidR="00837703" w:rsidRPr="00511E26">
        <w:rPr>
          <w:color w:val="000000" w:themeColor="text1"/>
        </w:rPr>
        <w:t xml:space="preserve">production. </w:t>
      </w:r>
    </w:p>
    <w:p w:rsidR="0092324C" w:rsidRPr="00511E26" w:rsidRDefault="0092324C" w:rsidP="0092324C">
      <w:pPr>
        <w:ind w:firstLine="720"/>
        <w:rPr>
          <w:color w:val="000000" w:themeColor="text1"/>
        </w:rPr>
      </w:pPr>
    </w:p>
    <w:p w:rsidR="00837703" w:rsidRPr="00970604" w:rsidRDefault="00837703" w:rsidP="00970604">
      <w:pPr>
        <w:pStyle w:val="Ttulo4"/>
      </w:pPr>
      <w:bookmarkStart w:id="58" w:name="_Toc407626639"/>
      <w:r>
        <w:t xml:space="preserve">Gas </w:t>
      </w:r>
      <w:r w:rsidR="00E244CD">
        <w:t>h</w:t>
      </w:r>
      <w:r>
        <w:t>ydrates</w:t>
      </w:r>
      <w:bookmarkEnd w:id="58"/>
    </w:p>
    <w:p w:rsidR="00E244CD" w:rsidRPr="00511E26" w:rsidRDefault="00E244CD" w:rsidP="0092324C">
      <w:pPr>
        <w:ind w:firstLine="720"/>
        <w:rPr>
          <w:color w:val="000000" w:themeColor="text1"/>
        </w:rPr>
      </w:pPr>
      <w:r w:rsidRPr="00511E26">
        <w:rPr>
          <w:color w:val="000000" w:themeColor="text1"/>
        </w:rPr>
        <w:t>Gas hydrates are often</w:t>
      </w:r>
      <w:r w:rsidR="00837703" w:rsidRPr="00511E26">
        <w:rPr>
          <w:color w:val="000000" w:themeColor="text1"/>
        </w:rPr>
        <w:t xml:space="preserve"> called methane hydrate</w:t>
      </w:r>
      <w:r w:rsidRPr="00511E26">
        <w:rPr>
          <w:color w:val="000000" w:themeColor="text1"/>
        </w:rPr>
        <w:t>s or</w:t>
      </w:r>
      <w:r w:rsidR="00837703" w:rsidRPr="00511E26">
        <w:rPr>
          <w:color w:val="000000" w:themeColor="text1"/>
        </w:rPr>
        <w:t xml:space="preserve"> methane clathrate</w:t>
      </w:r>
      <w:r w:rsidRPr="00511E26">
        <w:rPr>
          <w:color w:val="000000" w:themeColor="text1"/>
        </w:rPr>
        <w:t>s. They are an</w:t>
      </w:r>
      <w:r w:rsidR="00837703" w:rsidRPr="00511E26">
        <w:rPr>
          <w:color w:val="000000" w:themeColor="text1"/>
        </w:rPr>
        <w:t xml:space="preserve"> ice</w:t>
      </w:r>
      <w:r w:rsidRPr="00511E26">
        <w:rPr>
          <w:color w:val="000000" w:themeColor="text1"/>
        </w:rPr>
        <w:t xml:space="preserve"> </w:t>
      </w:r>
      <w:r w:rsidR="00837703" w:rsidRPr="00511E26">
        <w:rPr>
          <w:color w:val="000000" w:themeColor="text1"/>
        </w:rPr>
        <w:t>like crystalline solid consisting of methane</w:t>
      </w:r>
      <w:r w:rsidRPr="00511E26">
        <w:rPr>
          <w:color w:val="000000" w:themeColor="text1"/>
        </w:rPr>
        <w:t xml:space="preserve">, </w:t>
      </w:r>
      <w:r w:rsidR="00837703" w:rsidRPr="00511E26">
        <w:rPr>
          <w:color w:val="000000" w:themeColor="text1"/>
        </w:rPr>
        <w:t>ethane</w:t>
      </w:r>
      <w:r w:rsidRPr="00511E26">
        <w:rPr>
          <w:color w:val="000000" w:themeColor="text1"/>
        </w:rPr>
        <w:t xml:space="preserve"> or other molecules</w:t>
      </w:r>
      <w:r w:rsidR="00837703" w:rsidRPr="00511E26">
        <w:rPr>
          <w:color w:val="000000" w:themeColor="text1"/>
        </w:rPr>
        <w:t xml:space="preserve"> surrounded by a cage of water</w:t>
      </w:r>
      <w:r w:rsidR="00EE2FB3" w:rsidRPr="00511E26">
        <w:rPr>
          <w:color w:val="000000" w:themeColor="text1"/>
        </w:rPr>
        <w:t>.</w:t>
      </w:r>
    </w:p>
    <w:p w:rsidR="00837703" w:rsidRPr="00511E26" w:rsidRDefault="00837703" w:rsidP="0092324C">
      <w:pPr>
        <w:ind w:firstLine="720"/>
        <w:rPr>
          <w:color w:val="000000" w:themeColor="text1"/>
        </w:rPr>
      </w:pPr>
      <w:r w:rsidRPr="00511E26">
        <w:rPr>
          <w:color w:val="000000" w:themeColor="text1"/>
        </w:rPr>
        <w:t>Estimates of the amount of carbon bound in gas hydrates are almost twice the amount of carbon found in all known fossil fuels on Earth; hence, hydrates represent a dominant unconventional energy resource.</w:t>
      </w:r>
    </w:p>
    <w:p w:rsidR="00837703" w:rsidRDefault="00EE2FB3" w:rsidP="0092324C">
      <w:pPr>
        <w:ind w:firstLine="720"/>
        <w:rPr>
          <w:color w:val="000000" w:themeColor="text1"/>
        </w:rPr>
      </w:pPr>
      <w:r w:rsidRPr="00511E26">
        <w:rPr>
          <w:color w:val="000000" w:themeColor="text1"/>
        </w:rPr>
        <w:t>It is</w:t>
      </w:r>
      <w:r w:rsidR="00837703" w:rsidRPr="00511E26">
        <w:rPr>
          <w:color w:val="000000" w:themeColor="text1"/>
        </w:rPr>
        <w:t xml:space="preserve"> believed </w:t>
      </w:r>
      <w:r w:rsidRPr="00511E26">
        <w:rPr>
          <w:color w:val="000000" w:themeColor="text1"/>
        </w:rPr>
        <w:t>that they are</w:t>
      </w:r>
      <w:r w:rsidR="00837703" w:rsidRPr="00511E26">
        <w:rPr>
          <w:color w:val="000000" w:themeColor="text1"/>
        </w:rPr>
        <w:t xml:space="preserve"> form</w:t>
      </w:r>
      <w:r w:rsidRPr="00511E26">
        <w:rPr>
          <w:color w:val="000000" w:themeColor="text1"/>
        </w:rPr>
        <w:t>ed</w:t>
      </w:r>
      <w:r w:rsidR="00837703" w:rsidRPr="00511E26">
        <w:rPr>
          <w:color w:val="000000" w:themeColor="text1"/>
        </w:rPr>
        <w:t xml:space="preserve"> by </w:t>
      </w:r>
      <w:r w:rsidRPr="00511E26">
        <w:rPr>
          <w:color w:val="000000" w:themeColor="text1"/>
        </w:rPr>
        <w:t xml:space="preserve">the </w:t>
      </w:r>
      <w:r w:rsidR="00837703" w:rsidRPr="00511E26">
        <w:rPr>
          <w:color w:val="000000" w:themeColor="text1"/>
        </w:rPr>
        <w:t>migration of gas from depth along geological faults, followed by precipitation or crystallization on contact of the rising gas stream with the icy</w:t>
      </w:r>
      <w:r w:rsidRPr="00511E26">
        <w:rPr>
          <w:color w:val="000000" w:themeColor="text1"/>
        </w:rPr>
        <w:t xml:space="preserve"> </w:t>
      </w:r>
      <w:r w:rsidR="00837703" w:rsidRPr="00511E26">
        <w:rPr>
          <w:color w:val="000000" w:themeColor="text1"/>
        </w:rPr>
        <w:t>cold water from the sea.</w:t>
      </w:r>
      <w:r w:rsidRPr="00511E26">
        <w:rPr>
          <w:color w:val="000000" w:themeColor="text1"/>
        </w:rPr>
        <w:t xml:space="preserve"> </w:t>
      </w:r>
      <w:r w:rsidR="00837703" w:rsidRPr="00511E26">
        <w:rPr>
          <w:color w:val="000000" w:themeColor="text1"/>
        </w:rPr>
        <w:t>These conditions are common in the continental margins and below about 200 m depth in permafrost areas.</w:t>
      </w:r>
      <w:r w:rsidRPr="00511E26">
        <w:rPr>
          <w:color w:val="000000" w:themeColor="text1"/>
        </w:rPr>
        <w:t xml:space="preserve"> </w:t>
      </w:r>
    </w:p>
    <w:p w:rsidR="0092324C" w:rsidRPr="00511E26" w:rsidRDefault="0092324C" w:rsidP="0092324C">
      <w:pPr>
        <w:ind w:firstLine="720"/>
        <w:rPr>
          <w:color w:val="000000" w:themeColor="text1"/>
        </w:rPr>
      </w:pPr>
    </w:p>
    <w:p w:rsidR="007E69D1" w:rsidRPr="00511E26" w:rsidRDefault="00AE28C1" w:rsidP="00AA4A6F">
      <w:pPr>
        <w:pStyle w:val="Ttulo3"/>
        <w:spacing w:before="120" w:after="120" w:line="240" w:lineRule="auto"/>
        <w:rPr>
          <w:sz w:val="24"/>
          <w:szCs w:val="24"/>
        </w:rPr>
      </w:pPr>
      <w:bookmarkStart w:id="59" w:name="_Toc407626640"/>
      <w:r w:rsidRPr="00511E26">
        <w:rPr>
          <w:sz w:val="24"/>
          <w:szCs w:val="24"/>
        </w:rPr>
        <w:t>G</w:t>
      </w:r>
      <w:r w:rsidR="00837703" w:rsidRPr="00511E26">
        <w:rPr>
          <w:sz w:val="24"/>
          <w:szCs w:val="24"/>
        </w:rPr>
        <w:t>lobal resource</w:t>
      </w:r>
      <w:r w:rsidRPr="00511E26">
        <w:rPr>
          <w:sz w:val="24"/>
          <w:szCs w:val="24"/>
        </w:rPr>
        <w:t>s</w:t>
      </w:r>
      <w:r w:rsidR="00837703" w:rsidRPr="00511E26">
        <w:rPr>
          <w:sz w:val="24"/>
          <w:szCs w:val="24"/>
        </w:rPr>
        <w:t xml:space="preserve"> </w:t>
      </w:r>
      <w:r w:rsidRPr="00511E26">
        <w:rPr>
          <w:sz w:val="24"/>
          <w:szCs w:val="24"/>
        </w:rPr>
        <w:t>of shale</w:t>
      </w:r>
      <w:r w:rsidR="00702900">
        <w:rPr>
          <w:sz w:val="24"/>
          <w:szCs w:val="24"/>
        </w:rPr>
        <w:t xml:space="preserve"> and</w:t>
      </w:r>
      <w:r w:rsidR="00A80020">
        <w:rPr>
          <w:sz w:val="24"/>
          <w:szCs w:val="24"/>
        </w:rPr>
        <w:t xml:space="preserve"> tight</w:t>
      </w:r>
      <w:r w:rsidRPr="00511E26">
        <w:rPr>
          <w:sz w:val="24"/>
          <w:szCs w:val="24"/>
        </w:rPr>
        <w:t xml:space="preserve"> gas</w:t>
      </w:r>
      <w:bookmarkEnd w:id="59"/>
    </w:p>
    <w:p w:rsidR="00AE28C1" w:rsidRPr="00511E26" w:rsidRDefault="00AE28C1" w:rsidP="0092324C">
      <w:pPr>
        <w:ind w:firstLine="720"/>
        <w:rPr>
          <w:color w:val="000000" w:themeColor="text1"/>
        </w:rPr>
      </w:pPr>
      <w:r w:rsidRPr="00511E26">
        <w:rPr>
          <w:color w:val="000000" w:themeColor="text1"/>
        </w:rPr>
        <w:t>It is interesting to note that t</w:t>
      </w:r>
      <w:r w:rsidR="00A57AD8" w:rsidRPr="00511E26">
        <w:rPr>
          <w:color w:val="000000" w:themeColor="text1"/>
        </w:rPr>
        <w:t>he first commercial gas well in the USA</w:t>
      </w:r>
      <w:r w:rsidRPr="00511E26">
        <w:rPr>
          <w:color w:val="000000" w:themeColor="text1"/>
        </w:rPr>
        <w:t>,</w:t>
      </w:r>
      <w:r w:rsidR="00A57AD8" w:rsidRPr="00511E26">
        <w:rPr>
          <w:color w:val="000000" w:themeColor="text1"/>
        </w:rPr>
        <w:t xml:space="preserve"> drilled in New York State in 1821, many years before Drake's pioneer oil well, was in fact a shale gas well. Subsequently, limited amounts of gas were produced from shallow, fractured shale formations</w:t>
      </w:r>
      <w:r w:rsidRPr="00511E26">
        <w:rPr>
          <w:color w:val="000000" w:themeColor="text1"/>
        </w:rPr>
        <w:t>,</w:t>
      </w:r>
      <w:r w:rsidR="00A57AD8" w:rsidRPr="00511E26">
        <w:rPr>
          <w:color w:val="000000" w:themeColor="text1"/>
        </w:rPr>
        <w:t xml:space="preserve"> notably in the Appalachian and Michigan basins. </w:t>
      </w:r>
    </w:p>
    <w:p w:rsidR="00FC5DE4" w:rsidRPr="00511E26" w:rsidRDefault="00FC5DE4" w:rsidP="0092324C">
      <w:pPr>
        <w:ind w:firstLine="720"/>
        <w:rPr>
          <w:color w:val="000000" w:themeColor="text1"/>
        </w:rPr>
      </w:pPr>
      <w:r w:rsidRPr="00511E26">
        <w:rPr>
          <w:color w:val="000000" w:themeColor="text1"/>
        </w:rPr>
        <w:t xml:space="preserve">The </w:t>
      </w:r>
      <w:r w:rsidR="002934A2" w:rsidRPr="00511E26">
        <w:rPr>
          <w:color w:val="000000" w:themeColor="text1"/>
        </w:rPr>
        <w:t>contemporary</w:t>
      </w:r>
      <w:r w:rsidRPr="00511E26">
        <w:rPr>
          <w:color w:val="000000" w:themeColor="text1"/>
        </w:rPr>
        <w:t xml:space="preserve"> interest in developing shales initiated </w:t>
      </w:r>
      <w:r w:rsidR="002934A2" w:rsidRPr="00511E26">
        <w:rPr>
          <w:color w:val="000000" w:themeColor="text1"/>
        </w:rPr>
        <w:t>at</w:t>
      </w:r>
      <w:r w:rsidRPr="00511E26">
        <w:rPr>
          <w:color w:val="000000" w:themeColor="text1"/>
        </w:rPr>
        <w:t xml:space="preserve"> the Barnett play </w:t>
      </w:r>
      <w:r w:rsidR="002934A2" w:rsidRPr="00511E26">
        <w:rPr>
          <w:color w:val="000000" w:themeColor="text1"/>
        </w:rPr>
        <w:t>in</w:t>
      </w:r>
      <w:r w:rsidRPr="00511E26">
        <w:rPr>
          <w:color w:val="000000" w:themeColor="text1"/>
        </w:rPr>
        <w:t xml:space="preserve"> </w:t>
      </w:r>
      <w:r w:rsidR="002934A2" w:rsidRPr="00511E26">
        <w:rPr>
          <w:color w:val="000000" w:themeColor="text1"/>
        </w:rPr>
        <w:t>C</w:t>
      </w:r>
      <w:r w:rsidRPr="00511E26">
        <w:rPr>
          <w:color w:val="000000" w:themeColor="text1"/>
        </w:rPr>
        <w:t xml:space="preserve">entral Texas, </w:t>
      </w:r>
      <w:r w:rsidR="002934A2" w:rsidRPr="00511E26">
        <w:rPr>
          <w:color w:val="000000" w:themeColor="text1"/>
        </w:rPr>
        <w:t>where</w:t>
      </w:r>
      <w:r w:rsidRPr="00511E26">
        <w:rPr>
          <w:color w:val="000000" w:themeColor="text1"/>
        </w:rPr>
        <w:t xml:space="preserve"> production </w:t>
      </w:r>
      <w:r w:rsidR="002934A2" w:rsidRPr="00511E26">
        <w:rPr>
          <w:color w:val="000000" w:themeColor="text1"/>
        </w:rPr>
        <w:t xml:space="preserve">reached </w:t>
      </w:r>
      <w:r w:rsidR="00990BE0">
        <w:rPr>
          <w:color w:val="000000" w:themeColor="text1"/>
        </w:rPr>
        <w:t>5</w:t>
      </w:r>
      <w:r w:rsidR="00990BE0" w:rsidRPr="00511E26">
        <w:rPr>
          <w:color w:val="000000" w:themeColor="text1"/>
        </w:rPr>
        <w:t xml:space="preserve"> </w:t>
      </w:r>
      <w:r w:rsidR="00D62E30">
        <w:rPr>
          <w:color w:val="000000" w:themeColor="text1"/>
        </w:rPr>
        <w:t>BCF/d</w:t>
      </w:r>
      <w:r w:rsidR="002934A2" w:rsidRPr="00511E26">
        <w:rPr>
          <w:color w:val="000000" w:themeColor="text1"/>
        </w:rPr>
        <w:t xml:space="preserve"> </w:t>
      </w:r>
      <w:r w:rsidR="00990BE0">
        <w:rPr>
          <w:color w:val="000000" w:themeColor="text1"/>
        </w:rPr>
        <w:t xml:space="preserve">of production </w:t>
      </w:r>
      <w:r w:rsidR="002934A2" w:rsidRPr="00511E26">
        <w:rPr>
          <w:color w:val="000000" w:themeColor="text1"/>
        </w:rPr>
        <w:t>just a few years ago (</w:t>
      </w:r>
      <w:r w:rsidR="002934A2" w:rsidRPr="00511E26">
        <w:rPr>
          <w:color w:val="000000" w:themeColor="text1"/>
        </w:rPr>
        <w:fldChar w:fldCharType="begin"/>
      </w:r>
      <w:r w:rsidR="002934A2" w:rsidRPr="00511E26">
        <w:rPr>
          <w:color w:val="000000" w:themeColor="text1"/>
        </w:rPr>
        <w:instrText xml:space="preserve"> REF _Ref385354252 \h </w:instrText>
      </w:r>
      <w:r w:rsidR="00511E26">
        <w:rPr>
          <w:color w:val="000000" w:themeColor="text1"/>
        </w:rPr>
        <w:instrText xml:space="preserve"> \* MERGEFORMAT </w:instrText>
      </w:r>
      <w:r w:rsidR="002934A2" w:rsidRPr="00511E26">
        <w:rPr>
          <w:color w:val="000000" w:themeColor="text1"/>
        </w:rPr>
      </w:r>
      <w:r w:rsidR="002934A2" w:rsidRPr="00511E26">
        <w:rPr>
          <w:color w:val="000000" w:themeColor="text1"/>
        </w:rPr>
        <w:fldChar w:fldCharType="separate"/>
      </w:r>
      <w:r w:rsidR="0040390D" w:rsidRPr="0040390D">
        <w:rPr>
          <w:color w:val="000000" w:themeColor="text1"/>
        </w:rPr>
        <w:t>Figure 2.11</w:t>
      </w:r>
      <w:r w:rsidR="002934A2" w:rsidRPr="00511E26">
        <w:rPr>
          <w:color w:val="000000" w:themeColor="text1"/>
        </w:rPr>
        <w:fldChar w:fldCharType="end"/>
      </w:r>
      <w:r w:rsidR="002934A2" w:rsidRPr="00511E26">
        <w:rPr>
          <w:color w:val="000000" w:themeColor="text1"/>
        </w:rPr>
        <w:t>)</w:t>
      </w:r>
      <w:r w:rsidRPr="00511E26">
        <w:rPr>
          <w:color w:val="000000" w:themeColor="text1"/>
        </w:rPr>
        <w:t>.</w:t>
      </w:r>
    </w:p>
    <w:p w:rsidR="00926F40" w:rsidRDefault="00926F40" w:rsidP="00926F40">
      <w:pPr>
        <w:pStyle w:val="Default"/>
        <w:rPr>
          <w:sz w:val="22"/>
          <w:szCs w:val="22"/>
        </w:rPr>
      </w:pPr>
    </w:p>
    <w:p w:rsidR="002934A2" w:rsidRDefault="00FC468E" w:rsidP="00956DF0">
      <w:pPr>
        <w:keepNext/>
        <w:jc w:val="center"/>
      </w:pPr>
      <w:r w:rsidRPr="00FB00B8">
        <w:rPr>
          <w:noProof/>
          <w:lang w:val="pt-BR" w:eastAsia="pt-BR"/>
        </w:rPr>
        <w:lastRenderedPageBreak/>
        <w:drawing>
          <wp:inline distT="0" distB="0" distL="0" distR="0" wp14:anchorId="42D2F2A7" wp14:editId="31B3C351">
            <wp:extent cx="4327978" cy="2391778"/>
            <wp:effectExtent l="0" t="0" r="0" b="889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330502" cy="2393173"/>
                    </a:xfrm>
                    <a:prstGeom prst="rect">
                      <a:avLst/>
                    </a:prstGeom>
                    <a:noFill/>
                    <a:ln w="9525">
                      <a:noFill/>
                      <a:miter lim="800000"/>
                      <a:headEnd/>
                      <a:tailEnd/>
                    </a:ln>
                  </pic:spPr>
                </pic:pic>
              </a:graphicData>
            </a:graphic>
          </wp:inline>
        </w:drawing>
      </w:r>
    </w:p>
    <w:p w:rsidR="00FC468E" w:rsidRDefault="002934A2" w:rsidP="002934A2">
      <w:pPr>
        <w:pStyle w:val="Legenda"/>
        <w:rPr>
          <w:rFonts w:cs="Arial"/>
          <w:bCs w:val="0"/>
          <w:szCs w:val="20"/>
        </w:rPr>
      </w:pPr>
      <w:bookmarkStart w:id="60" w:name="_Ref385354252"/>
      <w:bookmarkStart w:id="61" w:name="_Toc407626700"/>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11</w:t>
        </w:r>
      </w:fldSimple>
      <w:bookmarkEnd w:id="60"/>
      <w:r w:rsidR="00FC468E" w:rsidRPr="0082251E">
        <w:rPr>
          <w:szCs w:val="20"/>
        </w:rPr>
        <w:t xml:space="preserve"> </w:t>
      </w:r>
      <w:r w:rsidR="00FC468E" w:rsidRPr="0082251E">
        <w:rPr>
          <w:rFonts w:cs="Arial"/>
          <w:bCs w:val="0"/>
          <w:szCs w:val="20"/>
        </w:rPr>
        <w:t>Map of basins with assessed shale oil and shale gas formations as of May 2013</w:t>
      </w:r>
      <w:r>
        <w:rPr>
          <w:rFonts w:cs="Arial"/>
          <w:bCs w:val="0"/>
          <w:szCs w:val="20"/>
        </w:rPr>
        <w:t>.</w:t>
      </w:r>
      <w:bookmarkEnd w:id="61"/>
    </w:p>
    <w:p w:rsidR="0092324C" w:rsidRDefault="0092324C" w:rsidP="00511E26">
      <w:pPr>
        <w:rPr>
          <w:color w:val="000000" w:themeColor="text1"/>
        </w:rPr>
      </w:pPr>
    </w:p>
    <w:p w:rsidR="00945C6C" w:rsidRPr="00511E26" w:rsidRDefault="0092324C" w:rsidP="0092324C">
      <w:pPr>
        <w:ind w:firstLine="720"/>
        <w:rPr>
          <w:color w:val="000000" w:themeColor="text1"/>
        </w:rPr>
      </w:pPr>
      <w:r>
        <w:rPr>
          <w:color w:val="000000" w:themeColor="text1"/>
        </w:rPr>
        <w:t xml:space="preserve">A </w:t>
      </w:r>
      <w:r w:rsidR="00130ECD" w:rsidRPr="00511E26">
        <w:rPr>
          <w:color w:val="000000" w:themeColor="text1"/>
        </w:rPr>
        <w:t>study</w:t>
      </w:r>
      <w:r>
        <w:rPr>
          <w:color w:val="000000" w:themeColor="text1"/>
        </w:rPr>
        <w:t xml:space="preserve"> </w:t>
      </w:r>
      <w:r w:rsidR="00E37CB8">
        <w:rPr>
          <w:color w:val="000000" w:themeColor="text1"/>
        </w:rPr>
        <w:t>sponsored by the Energy Information Administration (</w:t>
      </w:r>
      <w:r>
        <w:rPr>
          <w:color w:val="000000" w:themeColor="text1"/>
        </w:rPr>
        <w:t>EIA</w:t>
      </w:r>
      <w:r w:rsidR="00E37CB8">
        <w:rPr>
          <w:color w:val="000000" w:themeColor="text1"/>
        </w:rPr>
        <w:t>)</w:t>
      </w:r>
      <w:r w:rsidR="00160B85" w:rsidRPr="00511E26">
        <w:rPr>
          <w:color w:val="000000" w:themeColor="text1"/>
        </w:rPr>
        <w:t xml:space="preserve"> </w:t>
      </w:r>
      <w:r w:rsidR="00E37CB8">
        <w:rPr>
          <w:color w:val="000000" w:themeColor="text1"/>
        </w:rPr>
        <w:t xml:space="preserve">recently </w:t>
      </w:r>
      <w:r w:rsidR="00130ECD" w:rsidRPr="00511E26">
        <w:rPr>
          <w:color w:val="000000" w:themeColor="text1"/>
        </w:rPr>
        <w:t>identified a total risked shale gas in</w:t>
      </w:r>
      <w:r w:rsidR="00160B85" w:rsidRPr="00511E26">
        <w:rPr>
          <w:color w:val="000000" w:themeColor="text1"/>
        </w:rPr>
        <w:t xml:space="preserve"> </w:t>
      </w:r>
      <w:r w:rsidR="00130ECD" w:rsidRPr="00511E26">
        <w:rPr>
          <w:color w:val="000000" w:themeColor="text1"/>
        </w:rPr>
        <w:t>place of 31,138 T</w:t>
      </w:r>
      <w:r w:rsidR="00511E26" w:rsidRPr="00511E26">
        <w:rPr>
          <w:color w:val="000000" w:themeColor="text1"/>
        </w:rPr>
        <w:t>CF</w:t>
      </w:r>
      <w:r w:rsidR="00D62E30">
        <w:rPr>
          <w:color w:val="000000" w:themeColor="text1"/>
        </w:rPr>
        <w:t xml:space="preserve"> (880 TCM)</w:t>
      </w:r>
      <w:r w:rsidR="006D383E">
        <w:rPr>
          <w:color w:val="000000" w:themeColor="text1"/>
        </w:rPr>
        <w:t xml:space="preserve"> in 41 countries outside the USA</w:t>
      </w:r>
      <w:r w:rsidR="008A691B" w:rsidRPr="00511E26">
        <w:rPr>
          <w:color w:val="000000" w:themeColor="text1"/>
        </w:rPr>
        <w:t xml:space="preserve">, of which </w:t>
      </w:r>
      <w:r w:rsidR="00130ECD" w:rsidRPr="00511E26">
        <w:rPr>
          <w:color w:val="000000" w:themeColor="text1"/>
        </w:rPr>
        <w:t>approximately 6,634 T</w:t>
      </w:r>
      <w:r w:rsidR="00511E26" w:rsidRPr="00511E26">
        <w:rPr>
          <w:color w:val="000000" w:themeColor="text1"/>
        </w:rPr>
        <w:t>CF</w:t>
      </w:r>
      <w:r w:rsidR="00D62E30">
        <w:rPr>
          <w:color w:val="000000" w:themeColor="text1"/>
        </w:rPr>
        <w:t xml:space="preserve"> (188 TCM)</w:t>
      </w:r>
      <w:r w:rsidR="00130ECD" w:rsidRPr="00511E26">
        <w:rPr>
          <w:color w:val="000000" w:themeColor="text1"/>
        </w:rPr>
        <w:t xml:space="preserve"> </w:t>
      </w:r>
      <w:r w:rsidR="008A691B" w:rsidRPr="00511E26">
        <w:rPr>
          <w:color w:val="000000" w:themeColor="text1"/>
        </w:rPr>
        <w:t>were</w:t>
      </w:r>
      <w:r w:rsidR="00130ECD" w:rsidRPr="00511E26">
        <w:rPr>
          <w:color w:val="000000" w:themeColor="text1"/>
        </w:rPr>
        <w:t xml:space="preserve"> considered </w:t>
      </w:r>
      <w:r w:rsidR="008A691B" w:rsidRPr="00511E26">
        <w:rPr>
          <w:color w:val="000000" w:themeColor="text1"/>
        </w:rPr>
        <w:t xml:space="preserve">to be </w:t>
      </w:r>
      <w:r w:rsidR="00130ECD" w:rsidRPr="00511E26">
        <w:rPr>
          <w:color w:val="000000" w:themeColor="text1"/>
        </w:rPr>
        <w:t xml:space="preserve">technically </w:t>
      </w:r>
      <w:r w:rsidR="008A691B" w:rsidRPr="00511E26">
        <w:rPr>
          <w:color w:val="000000" w:themeColor="text1"/>
        </w:rPr>
        <w:t>r</w:t>
      </w:r>
      <w:r w:rsidR="00130ECD" w:rsidRPr="00511E26">
        <w:rPr>
          <w:color w:val="000000" w:themeColor="text1"/>
        </w:rPr>
        <w:t>ecoverable</w:t>
      </w:r>
      <w:r w:rsidR="008A691B" w:rsidRPr="00511E26">
        <w:rPr>
          <w:color w:val="000000" w:themeColor="text1"/>
        </w:rPr>
        <w:t xml:space="preserve">, as indicated in </w:t>
      </w:r>
      <w:r w:rsidR="008A691B" w:rsidRPr="00511E26">
        <w:rPr>
          <w:color w:val="000000" w:themeColor="text1"/>
        </w:rPr>
        <w:fldChar w:fldCharType="begin"/>
      </w:r>
      <w:r w:rsidR="008A691B" w:rsidRPr="00511E26">
        <w:rPr>
          <w:color w:val="000000" w:themeColor="text1"/>
        </w:rPr>
        <w:instrText xml:space="preserve"> REF _Ref385356335 \h </w:instrText>
      </w:r>
      <w:r w:rsidR="00511E26">
        <w:rPr>
          <w:color w:val="000000" w:themeColor="text1"/>
        </w:rPr>
        <w:instrText xml:space="preserve"> \* MERGEFORMAT </w:instrText>
      </w:r>
      <w:r w:rsidR="008A691B" w:rsidRPr="00511E26">
        <w:rPr>
          <w:color w:val="000000" w:themeColor="text1"/>
        </w:rPr>
      </w:r>
      <w:r w:rsidR="008A691B" w:rsidRPr="00511E26">
        <w:rPr>
          <w:color w:val="000000" w:themeColor="text1"/>
        </w:rPr>
        <w:fldChar w:fldCharType="separate"/>
      </w:r>
      <w:r w:rsidR="0040390D" w:rsidRPr="0040390D">
        <w:rPr>
          <w:color w:val="000000" w:themeColor="text1"/>
        </w:rPr>
        <w:t>Table 2.7</w:t>
      </w:r>
      <w:r w:rsidR="008A691B" w:rsidRPr="00511E26">
        <w:rPr>
          <w:color w:val="000000" w:themeColor="text1"/>
        </w:rPr>
        <w:fldChar w:fldCharType="end"/>
      </w:r>
      <w:r w:rsidR="00130ECD" w:rsidRPr="00511E26">
        <w:rPr>
          <w:color w:val="000000" w:themeColor="text1"/>
        </w:rPr>
        <w:t>.</w:t>
      </w:r>
    </w:p>
    <w:p w:rsidR="008A691B" w:rsidRDefault="008A691B" w:rsidP="002036E9">
      <w:pPr>
        <w:autoSpaceDE w:val="0"/>
        <w:autoSpaceDN w:val="0"/>
        <w:adjustRightInd w:val="0"/>
        <w:spacing w:after="0" w:line="240" w:lineRule="auto"/>
        <w:ind w:firstLine="720"/>
        <w:jc w:val="left"/>
        <w:rPr>
          <w:rFonts w:cs="Arial"/>
        </w:rPr>
      </w:pPr>
    </w:p>
    <w:p w:rsidR="008A691B" w:rsidRDefault="008A691B" w:rsidP="008A691B">
      <w:pPr>
        <w:pStyle w:val="Legenda"/>
        <w:keepNext/>
        <w:jc w:val="center"/>
      </w:pPr>
      <w:bookmarkStart w:id="62" w:name="_Ref385356335"/>
      <w:bookmarkStart w:id="63" w:name="_Toc407626679"/>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7</w:t>
        </w:r>
      </w:fldSimple>
      <w:bookmarkEnd w:id="62"/>
      <w:r>
        <w:t xml:space="preserve"> In place and technically recoverable</w:t>
      </w:r>
      <w:r w:rsidRPr="008A691B">
        <w:t xml:space="preserve"> </w:t>
      </w:r>
      <w:r>
        <w:t>shale gas (ARI, 2013).</w:t>
      </w:r>
      <w:bookmarkEnd w:id="63"/>
    </w:p>
    <w:p w:rsidR="00130ECD" w:rsidRPr="00130ECD" w:rsidRDefault="00130ECD" w:rsidP="008A691B">
      <w:pPr>
        <w:jc w:val="center"/>
      </w:pPr>
      <w:r w:rsidRPr="00130ECD">
        <w:rPr>
          <w:noProof/>
          <w:lang w:val="pt-BR" w:eastAsia="pt-BR"/>
        </w:rPr>
        <w:drawing>
          <wp:inline distT="0" distB="0" distL="0" distR="0" wp14:anchorId="5858BB50" wp14:editId="5F16D170">
            <wp:extent cx="3914775" cy="2234064"/>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918270" cy="2236058"/>
                    </a:xfrm>
                    <a:prstGeom prst="rect">
                      <a:avLst/>
                    </a:prstGeom>
                    <a:noFill/>
                    <a:ln w="9525">
                      <a:noFill/>
                      <a:miter lim="800000"/>
                      <a:headEnd/>
                      <a:tailEnd/>
                    </a:ln>
                  </pic:spPr>
                </pic:pic>
              </a:graphicData>
            </a:graphic>
          </wp:inline>
        </w:drawing>
      </w:r>
    </w:p>
    <w:p w:rsidR="00130ECD" w:rsidRDefault="00130ECD" w:rsidP="008515E5">
      <w:pPr>
        <w:autoSpaceDE w:val="0"/>
        <w:autoSpaceDN w:val="0"/>
        <w:adjustRightInd w:val="0"/>
        <w:spacing w:after="0" w:line="240" w:lineRule="auto"/>
        <w:jc w:val="left"/>
        <w:rPr>
          <w:rFonts w:ascii="Garamond" w:hAnsi="Garamond" w:cs="Garamond"/>
          <w:sz w:val="25"/>
          <w:szCs w:val="25"/>
        </w:rPr>
      </w:pPr>
    </w:p>
    <w:p w:rsidR="006D383E" w:rsidRDefault="006D383E" w:rsidP="006D383E">
      <w:pPr>
        <w:ind w:firstLine="720"/>
        <w:rPr>
          <w:color w:val="000000" w:themeColor="text1"/>
        </w:rPr>
      </w:pPr>
      <w:r>
        <w:rPr>
          <w:color w:val="000000" w:themeColor="text1"/>
        </w:rPr>
        <w:t>The t</w:t>
      </w:r>
      <w:r w:rsidR="00B521F1">
        <w:rPr>
          <w:color w:val="000000" w:themeColor="text1"/>
        </w:rPr>
        <w:t xml:space="preserve">op countries </w:t>
      </w:r>
      <w:r w:rsidR="009037F8">
        <w:rPr>
          <w:color w:val="000000" w:themeColor="text1"/>
        </w:rPr>
        <w:t>are</w:t>
      </w:r>
      <w:r w:rsidR="00B521F1">
        <w:rPr>
          <w:color w:val="000000" w:themeColor="text1"/>
        </w:rPr>
        <w:t xml:space="preserve"> China (1,115 TCF</w:t>
      </w:r>
      <w:r w:rsidR="00D62E30">
        <w:rPr>
          <w:color w:val="000000" w:themeColor="text1"/>
        </w:rPr>
        <w:t>; 32 TCM</w:t>
      </w:r>
      <w:r w:rsidR="00B521F1">
        <w:rPr>
          <w:color w:val="000000" w:themeColor="text1"/>
        </w:rPr>
        <w:t>), Argentina (802 TCF</w:t>
      </w:r>
      <w:r w:rsidR="00D62E30">
        <w:rPr>
          <w:color w:val="000000" w:themeColor="text1"/>
        </w:rPr>
        <w:t>; 22.7 TCM</w:t>
      </w:r>
      <w:r w:rsidR="00B521F1">
        <w:rPr>
          <w:color w:val="000000" w:themeColor="text1"/>
        </w:rPr>
        <w:t>), Algeria (707 TCF</w:t>
      </w:r>
      <w:r w:rsidR="00D62E30">
        <w:rPr>
          <w:color w:val="000000" w:themeColor="text1"/>
        </w:rPr>
        <w:t>; 20 TCM</w:t>
      </w:r>
      <w:r w:rsidR="00B521F1">
        <w:rPr>
          <w:color w:val="000000" w:themeColor="text1"/>
        </w:rPr>
        <w:t xml:space="preserve">), </w:t>
      </w:r>
      <w:r w:rsidR="009037F8">
        <w:rPr>
          <w:color w:val="000000" w:themeColor="text1"/>
        </w:rPr>
        <w:t xml:space="preserve">the </w:t>
      </w:r>
      <w:r w:rsidR="00B521F1">
        <w:rPr>
          <w:color w:val="000000" w:themeColor="text1"/>
        </w:rPr>
        <w:t>USA (665 TCF</w:t>
      </w:r>
      <w:r w:rsidR="00D62E30">
        <w:rPr>
          <w:color w:val="000000" w:themeColor="text1"/>
        </w:rPr>
        <w:t>; 18.8 TCM</w:t>
      </w:r>
      <w:r w:rsidR="00B521F1">
        <w:rPr>
          <w:color w:val="000000" w:themeColor="text1"/>
        </w:rPr>
        <w:t>) and Canada (573 TCF</w:t>
      </w:r>
      <w:r w:rsidR="00D62E30">
        <w:rPr>
          <w:color w:val="000000" w:themeColor="text1"/>
        </w:rPr>
        <w:t>; 16.2 TCM</w:t>
      </w:r>
      <w:r w:rsidR="00B521F1">
        <w:rPr>
          <w:color w:val="000000" w:themeColor="text1"/>
        </w:rPr>
        <w:t xml:space="preserve">). </w:t>
      </w:r>
    </w:p>
    <w:p w:rsidR="00956DF0" w:rsidRDefault="00956DF0">
      <w:pPr>
        <w:jc w:val="left"/>
        <w:rPr>
          <w:rFonts w:eastAsiaTheme="majorEastAsia" w:cs="Arial"/>
          <w:b/>
          <w:bCs/>
          <w:iCs/>
          <w:lang w:val="en-GB"/>
        </w:rPr>
      </w:pPr>
      <w:r>
        <w:rPr>
          <w:rFonts w:cs="Arial"/>
        </w:rPr>
        <w:br w:type="page"/>
      </w:r>
    </w:p>
    <w:p w:rsidR="000D47EF" w:rsidRDefault="00837703" w:rsidP="002934A2">
      <w:pPr>
        <w:pStyle w:val="Ttulo4"/>
        <w:spacing w:before="120" w:after="120" w:line="240" w:lineRule="auto"/>
        <w:jc w:val="left"/>
        <w:rPr>
          <w:rFonts w:cs="Arial"/>
        </w:rPr>
      </w:pPr>
      <w:bookmarkStart w:id="64" w:name="_Toc407626641"/>
      <w:r w:rsidRPr="00107DDB">
        <w:rPr>
          <w:rFonts w:cs="Arial"/>
        </w:rPr>
        <w:lastRenderedPageBreak/>
        <w:t>North America</w:t>
      </w:r>
      <w:bookmarkEnd w:id="64"/>
    </w:p>
    <w:p w:rsidR="0037232E" w:rsidRPr="0037232E" w:rsidRDefault="0037232E" w:rsidP="00E37CB8">
      <w:pPr>
        <w:rPr>
          <w:lang w:val="en-GB"/>
        </w:rPr>
      </w:pPr>
      <w:r w:rsidRPr="0037232E">
        <w:rPr>
          <w:lang w:val="en-GB"/>
        </w:rPr>
        <w:t>US</w:t>
      </w:r>
      <w:r w:rsidR="00E37CB8">
        <w:rPr>
          <w:lang w:val="en-GB"/>
        </w:rPr>
        <w:t>A</w:t>
      </w:r>
    </w:p>
    <w:p w:rsidR="002C3229" w:rsidRDefault="002C3229" w:rsidP="00E37CB8">
      <w:pPr>
        <w:ind w:firstLine="720"/>
        <w:rPr>
          <w:color w:val="000000" w:themeColor="text1"/>
        </w:rPr>
      </w:pPr>
      <w:r>
        <w:rPr>
          <w:color w:val="000000" w:themeColor="text1"/>
        </w:rPr>
        <w:t>Different studies have shown the potential of shale resources</w:t>
      </w:r>
      <w:r w:rsidR="00080EB5">
        <w:rPr>
          <w:color w:val="000000" w:themeColor="text1"/>
        </w:rPr>
        <w:t xml:space="preserve"> in the USA</w:t>
      </w:r>
      <w:r>
        <w:rPr>
          <w:color w:val="000000" w:themeColor="text1"/>
        </w:rPr>
        <w:t>. According to</w:t>
      </w:r>
      <w:r w:rsidR="00872917">
        <w:rPr>
          <w:color w:val="000000" w:themeColor="text1"/>
        </w:rPr>
        <w:t xml:space="preserve"> Advanced Resources International (</w:t>
      </w:r>
      <w:r>
        <w:rPr>
          <w:color w:val="000000" w:themeColor="text1"/>
        </w:rPr>
        <w:t>ARI</w:t>
      </w:r>
      <w:r w:rsidR="00872917">
        <w:rPr>
          <w:color w:val="000000" w:themeColor="text1"/>
        </w:rPr>
        <w:t>),</w:t>
      </w:r>
      <w:r>
        <w:rPr>
          <w:color w:val="000000" w:themeColor="text1"/>
        </w:rPr>
        <w:t xml:space="preserve"> the US</w:t>
      </w:r>
      <w:r w:rsidR="00872917">
        <w:rPr>
          <w:color w:val="000000" w:themeColor="text1"/>
        </w:rPr>
        <w:t>A</w:t>
      </w:r>
      <w:r>
        <w:rPr>
          <w:color w:val="000000" w:themeColor="text1"/>
        </w:rPr>
        <w:t xml:space="preserve"> has over 1,100 T</w:t>
      </w:r>
      <w:r w:rsidR="00B521F1">
        <w:rPr>
          <w:color w:val="000000" w:themeColor="text1"/>
        </w:rPr>
        <w:t>CF</w:t>
      </w:r>
      <w:r>
        <w:rPr>
          <w:color w:val="000000" w:themeColor="text1"/>
        </w:rPr>
        <w:t xml:space="preserve"> </w:t>
      </w:r>
      <w:r w:rsidR="00D62E30">
        <w:rPr>
          <w:color w:val="000000" w:themeColor="text1"/>
        </w:rPr>
        <w:t xml:space="preserve">(31 TCM) </w:t>
      </w:r>
      <w:r>
        <w:rPr>
          <w:color w:val="000000" w:themeColor="text1"/>
        </w:rPr>
        <w:t xml:space="preserve">of natural gas reserves and resources yet to be </w:t>
      </w:r>
      <w:r w:rsidR="009C7DD7">
        <w:rPr>
          <w:color w:val="000000" w:themeColor="text1"/>
        </w:rPr>
        <w:t>developed</w:t>
      </w:r>
      <w:r>
        <w:rPr>
          <w:color w:val="000000" w:themeColor="text1"/>
        </w:rPr>
        <w:t>. At current consumption levels this represents 45 years of supply.</w:t>
      </w:r>
    </w:p>
    <w:p w:rsidR="00A56FC2" w:rsidRDefault="009C7DD7" w:rsidP="00E94BFE">
      <w:pPr>
        <w:ind w:firstLine="720"/>
        <w:rPr>
          <w:color w:val="000000" w:themeColor="text1"/>
        </w:rPr>
      </w:pPr>
      <w:r>
        <w:rPr>
          <w:color w:val="000000" w:themeColor="text1"/>
        </w:rPr>
        <w:t>The</w:t>
      </w:r>
      <w:r w:rsidR="002C3229">
        <w:rPr>
          <w:color w:val="000000" w:themeColor="text1"/>
        </w:rPr>
        <w:t>s</w:t>
      </w:r>
      <w:r>
        <w:rPr>
          <w:color w:val="000000" w:themeColor="text1"/>
        </w:rPr>
        <w:t>e</w:t>
      </w:r>
      <w:r w:rsidR="002C3229">
        <w:rPr>
          <w:color w:val="000000" w:themeColor="text1"/>
        </w:rPr>
        <w:t xml:space="preserve"> volumes are spread between 70 distinct plays in several regions, the Northeast</w:t>
      </w:r>
      <w:r w:rsidR="00872917">
        <w:rPr>
          <w:color w:val="000000" w:themeColor="text1"/>
        </w:rPr>
        <w:t xml:space="preserve"> being</w:t>
      </w:r>
      <w:r w:rsidR="002C3229">
        <w:rPr>
          <w:color w:val="000000" w:themeColor="text1"/>
        </w:rPr>
        <w:t xml:space="preserve"> the most notable with Marcellus and Utica as key plays, while Haynsville and Fayetville in the Southeast also hold relevant resources. Eagle Ford ha</w:t>
      </w:r>
      <w:r w:rsidR="00080EB5">
        <w:rPr>
          <w:color w:val="000000" w:themeColor="text1"/>
        </w:rPr>
        <w:t>s also beco</w:t>
      </w:r>
      <w:r w:rsidR="002C3229">
        <w:rPr>
          <w:color w:val="000000" w:themeColor="text1"/>
        </w:rPr>
        <w:t>me relevant during the last years as a growing play given its massive resources of both shale oil and shale gas</w:t>
      </w:r>
      <w:r w:rsidR="009037F8">
        <w:rPr>
          <w:color w:val="000000" w:themeColor="text1"/>
        </w:rPr>
        <w:t xml:space="preserve"> (</w:t>
      </w:r>
      <w:r w:rsidR="009037F8">
        <w:rPr>
          <w:color w:val="000000" w:themeColor="text1"/>
        </w:rPr>
        <w:fldChar w:fldCharType="begin"/>
      </w:r>
      <w:r w:rsidR="009037F8">
        <w:rPr>
          <w:color w:val="000000" w:themeColor="text1"/>
        </w:rPr>
        <w:instrText xml:space="preserve"> REF _Ref406571609 \h </w:instrText>
      </w:r>
      <w:r w:rsidR="009037F8">
        <w:rPr>
          <w:color w:val="000000" w:themeColor="text1"/>
        </w:rPr>
      </w:r>
      <w:r w:rsidR="009037F8">
        <w:rPr>
          <w:color w:val="000000" w:themeColor="text1"/>
        </w:rPr>
        <w:fldChar w:fldCharType="separate"/>
      </w:r>
      <w:r w:rsidR="0040390D">
        <w:t xml:space="preserve">Table </w:t>
      </w:r>
      <w:r w:rsidR="0040390D">
        <w:rPr>
          <w:noProof/>
        </w:rPr>
        <w:t>2</w:t>
      </w:r>
      <w:r w:rsidR="0040390D">
        <w:t>.</w:t>
      </w:r>
      <w:r w:rsidR="0040390D">
        <w:rPr>
          <w:noProof/>
        </w:rPr>
        <w:t>8</w:t>
      </w:r>
      <w:r w:rsidR="009037F8">
        <w:rPr>
          <w:color w:val="000000" w:themeColor="text1"/>
        </w:rPr>
        <w:fldChar w:fldCharType="end"/>
      </w:r>
      <w:r w:rsidR="009037F8">
        <w:rPr>
          <w:color w:val="000000" w:themeColor="text1"/>
        </w:rPr>
        <w:t>)</w:t>
      </w:r>
      <w:r w:rsidR="002C3229">
        <w:rPr>
          <w:color w:val="000000" w:themeColor="text1"/>
        </w:rPr>
        <w:t>.</w:t>
      </w:r>
    </w:p>
    <w:p w:rsidR="00B35D00" w:rsidRDefault="00B35D00" w:rsidP="00E94BFE">
      <w:pPr>
        <w:ind w:firstLine="720"/>
        <w:rPr>
          <w:color w:val="000000" w:themeColor="text1"/>
        </w:rPr>
      </w:pPr>
    </w:p>
    <w:p w:rsidR="00872917" w:rsidRDefault="00872917" w:rsidP="00872917">
      <w:pPr>
        <w:pStyle w:val="Legenda"/>
        <w:keepNext/>
        <w:jc w:val="center"/>
      </w:pPr>
      <w:bookmarkStart w:id="65" w:name="_Ref406571609"/>
      <w:bookmarkStart w:id="66" w:name="_Toc407626680"/>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8</w:t>
        </w:r>
      </w:fldSimple>
      <w:bookmarkEnd w:id="65"/>
      <w:r>
        <w:t xml:space="preserve"> </w:t>
      </w:r>
      <w:r w:rsidRPr="00872917">
        <w:t>Remaining reserves and un</w:t>
      </w:r>
      <w:r w:rsidR="009037F8">
        <w:t>developed resources in the USA (</w:t>
      </w:r>
      <w:r w:rsidRPr="00872917">
        <w:t>ARI, 2013).</w:t>
      </w:r>
      <w:bookmarkEnd w:id="66"/>
    </w:p>
    <w:p w:rsidR="00A56FC2" w:rsidRDefault="00085174" w:rsidP="00576268">
      <w:pPr>
        <w:jc w:val="center"/>
        <w:rPr>
          <w:color w:val="000000" w:themeColor="text1"/>
        </w:rPr>
      </w:pPr>
      <w:r w:rsidRPr="00085174">
        <w:rPr>
          <w:noProof/>
          <w:lang w:val="pt-BR" w:eastAsia="pt-BR"/>
        </w:rPr>
        <w:drawing>
          <wp:inline distT="0" distB="0" distL="0" distR="0" wp14:anchorId="096DACAD" wp14:editId="4F862D68">
            <wp:extent cx="2933962" cy="363712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4043" cy="3637229"/>
                    </a:xfrm>
                    <a:prstGeom prst="rect">
                      <a:avLst/>
                    </a:prstGeom>
                    <a:noFill/>
                    <a:ln>
                      <a:noFill/>
                    </a:ln>
                  </pic:spPr>
                </pic:pic>
              </a:graphicData>
            </a:graphic>
          </wp:inline>
        </w:drawing>
      </w:r>
    </w:p>
    <w:p w:rsidR="00872917" w:rsidRDefault="00872917" w:rsidP="00511E26">
      <w:pPr>
        <w:rPr>
          <w:color w:val="000000" w:themeColor="text1"/>
        </w:rPr>
      </w:pPr>
    </w:p>
    <w:p w:rsidR="00990BE0" w:rsidRDefault="00990BE0" w:rsidP="00872917">
      <w:pPr>
        <w:ind w:firstLine="720"/>
        <w:rPr>
          <w:color w:val="000000" w:themeColor="text1"/>
        </w:rPr>
      </w:pPr>
      <w:r>
        <w:rPr>
          <w:color w:val="000000" w:themeColor="text1"/>
        </w:rPr>
        <w:t>The Barnett shale is well known for being the first play to see commercial development</w:t>
      </w:r>
      <w:r w:rsidR="00872917">
        <w:rPr>
          <w:color w:val="000000" w:themeColor="text1"/>
        </w:rPr>
        <w:t xml:space="preserve">. </w:t>
      </w:r>
      <w:r w:rsidR="00BF4185">
        <w:rPr>
          <w:color w:val="000000" w:themeColor="text1"/>
        </w:rPr>
        <w:t>Favored by high gas prices before the financial crisis of 2008, o</w:t>
      </w:r>
      <w:r w:rsidR="00E730E4">
        <w:rPr>
          <w:color w:val="000000" w:themeColor="text1"/>
        </w:rPr>
        <w:t xml:space="preserve">ther shale gas plays followed, </w:t>
      </w:r>
      <w:r w:rsidR="00BF4185">
        <w:rPr>
          <w:color w:val="000000" w:themeColor="text1"/>
        </w:rPr>
        <w:t>thanks</w:t>
      </w:r>
      <w:r w:rsidR="00E730E4">
        <w:rPr>
          <w:color w:val="000000" w:themeColor="text1"/>
        </w:rPr>
        <w:t xml:space="preserve"> to the particular dynamic of the US industry, </w:t>
      </w:r>
      <w:r w:rsidR="00154EBE">
        <w:rPr>
          <w:color w:val="000000" w:themeColor="text1"/>
        </w:rPr>
        <w:t xml:space="preserve">were </w:t>
      </w:r>
      <w:r w:rsidR="00E730E4">
        <w:rPr>
          <w:color w:val="000000" w:themeColor="text1"/>
        </w:rPr>
        <w:t>operators and service companies act fast to accommodate market needs. These include</w:t>
      </w:r>
      <w:r w:rsidR="00154EBE">
        <w:rPr>
          <w:color w:val="000000" w:themeColor="text1"/>
        </w:rPr>
        <w:t>d</w:t>
      </w:r>
      <w:r w:rsidR="00E730E4">
        <w:rPr>
          <w:color w:val="000000" w:themeColor="text1"/>
        </w:rPr>
        <w:t xml:space="preserve"> Haynesville/Bossier, Antrim, Fayetville and the Marcellus.</w:t>
      </w:r>
    </w:p>
    <w:p w:rsidR="00E730E4" w:rsidRDefault="00E730E4" w:rsidP="00872917">
      <w:pPr>
        <w:ind w:firstLine="720"/>
        <w:rPr>
          <w:color w:val="000000" w:themeColor="text1"/>
        </w:rPr>
      </w:pPr>
      <w:r>
        <w:rPr>
          <w:color w:val="000000" w:themeColor="text1"/>
        </w:rPr>
        <w:lastRenderedPageBreak/>
        <w:t>Increased gas supply from shale plays ended up affecting prices, and operators turned their attention to liquid rich plays such</w:t>
      </w:r>
      <w:r w:rsidR="008D0374">
        <w:rPr>
          <w:color w:val="000000" w:themeColor="text1"/>
        </w:rPr>
        <w:t xml:space="preserve"> as</w:t>
      </w:r>
      <w:r w:rsidR="007807F5">
        <w:rPr>
          <w:color w:val="000000" w:themeColor="text1"/>
        </w:rPr>
        <w:t xml:space="preserve"> </w:t>
      </w:r>
      <w:r w:rsidR="008D0374">
        <w:rPr>
          <w:color w:val="000000" w:themeColor="text1"/>
        </w:rPr>
        <w:t>Bakken,</w:t>
      </w:r>
      <w:r>
        <w:rPr>
          <w:color w:val="000000" w:themeColor="text1"/>
        </w:rPr>
        <w:t xml:space="preserve"> Eagle Ford</w:t>
      </w:r>
      <w:r w:rsidR="008D0374">
        <w:rPr>
          <w:color w:val="000000" w:themeColor="text1"/>
        </w:rPr>
        <w:t xml:space="preserve"> and Permian. </w:t>
      </w:r>
      <w:r w:rsidR="007807F5">
        <w:rPr>
          <w:color w:val="000000" w:themeColor="text1"/>
        </w:rPr>
        <w:t>As a consequence, the s</w:t>
      </w:r>
      <w:r w:rsidR="008D0374">
        <w:rPr>
          <w:color w:val="000000" w:themeColor="text1"/>
        </w:rPr>
        <w:t xml:space="preserve">upply of gas </w:t>
      </w:r>
      <w:r w:rsidR="00154EBE">
        <w:rPr>
          <w:color w:val="000000" w:themeColor="text1"/>
        </w:rPr>
        <w:t>kept</w:t>
      </w:r>
      <w:r w:rsidR="008D0374">
        <w:rPr>
          <w:color w:val="000000" w:themeColor="text1"/>
        </w:rPr>
        <w:t xml:space="preserve"> increasing</w:t>
      </w:r>
      <w:r w:rsidR="007807F5">
        <w:rPr>
          <w:color w:val="000000" w:themeColor="text1"/>
        </w:rPr>
        <w:t>,</w:t>
      </w:r>
      <w:r w:rsidR="008D0374">
        <w:rPr>
          <w:color w:val="000000" w:themeColor="text1"/>
        </w:rPr>
        <w:t xml:space="preserve"> </w:t>
      </w:r>
      <w:r w:rsidR="007807F5">
        <w:rPr>
          <w:color w:val="000000" w:themeColor="text1"/>
        </w:rPr>
        <w:t>and</w:t>
      </w:r>
      <w:r w:rsidR="008D0374">
        <w:rPr>
          <w:color w:val="000000" w:themeColor="text1"/>
        </w:rPr>
        <w:t xml:space="preserve"> gas prices in the</w:t>
      </w:r>
      <w:r w:rsidR="007807F5">
        <w:rPr>
          <w:color w:val="000000" w:themeColor="text1"/>
        </w:rPr>
        <w:t xml:space="preserve"> </w:t>
      </w:r>
      <w:r w:rsidR="008D0374">
        <w:rPr>
          <w:color w:val="000000" w:themeColor="text1"/>
        </w:rPr>
        <w:t>3.50 – 4</w:t>
      </w:r>
      <w:r w:rsidR="007C3671">
        <w:rPr>
          <w:color w:val="000000" w:themeColor="text1"/>
        </w:rPr>
        <w:t>.50</w:t>
      </w:r>
      <w:r w:rsidR="008D0374">
        <w:rPr>
          <w:color w:val="000000" w:themeColor="text1"/>
        </w:rPr>
        <w:t xml:space="preserve"> </w:t>
      </w:r>
      <w:r w:rsidR="007807F5">
        <w:rPr>
          <w:color w:val="000000" w:themeColor="text1"/>
        </w:rPr>
        <w:t>US$/</w:t>
      </w:r>
      <w:r w:rsidR="008D0374">
        <w:rPr>
          <w:color w:val="000000" w:themeColor="text1"/>
        </w:rPr>
        <w:t>MBtu range</w:t>
      </w:r>
      <w:r w:rsidR="00881818">
        <w:rPr>
          <w:color w:val="000000" w:themeColor="text1"/>
        </w:rPr>
        <w:t xml:space="preserve"> resulted</w:t>
      </w:r>
      <w:r w:rsidR="008D0374">
        <w:rPr>
          <w:color w:val="000000" w:themeColor="text1"/>
        </w:rPr>
        <w:t>.</w:t>
      </w:r>
    </w:p>
    <w:p w:rsidR="00871DC9" w:rsidRDefault="009037F8" w:rsidP="007807F5">
      <w:pPr>
        <w:ind w:firstLine="720"/>
        <w:rPr>
          <w:color w:val="000000" w:themeColor="text1"/>
        </w:rPr>
      </w:pPr>
      <w:r>
        <w:rPr>
          <w:color w:val="000000" w:themeColor="text1"/>
        </w:rPr>
        <w:t>In spite of these low prices, g</w:t>
      </w:r>
      <w:r w:rsidR="00871DC9">
        <w:rPr>
          <w:color w:val="000000" w:themeColor="text1"/>
        </w:rPr>
        <w:t>as supply from shale plays is expected to increas</w:t>
      </w:r>
      <w:r w:rsidR="00790595">
        <w:rPr>
          <w:color w:val="000000" w:themeColor="text1"/>
        </w:rPr>
        <w:t>e further</w:t>
      </w:r>
      <w:r w:rsidR="00871DC9">
        <w:rPr>
          <w:color w:val="000000" w:themeColor="text1"/>
        </w:rPr>
        <w:t xml:space="preserve">, </w:t>
      </w:r>
      <w:r w:rsidR="00790595">
        <w:rPr>
          <w:color w:val="000000" w:themeColor="text1"/>
        </w:rPr>
        <w:t>and there are</w:t>
      </w:r>
      <w:r w:rsidR="00871DC9">
        <w:rPr>
          <w:color w:val="000000" w:themeColor="text1"/>
        </w:rPr>
        <w:t xml:space="preserve"> estimates </w:t>
      </w:r>
      <w:r w:rsidR="00790595">
        <w:rPr>
          <w:color w:val="000000" w:themeColor="text1"/>
        </w:rPr>
        <w:t xml:space="preserve">that </w:t>
      </w:r>
      <w:r w:rsidR="00871DC9">
        <w:rPr>
          <w:color w:val="000000" w:themeColor="text1"/>
        </w:rPr>
        <w:t xml:space="preserve">it could cover as </w:t>
      </w:r>
      <w:r w:rsidR="00ED1075">
        <w:rPr>
          <w:color w:val="000000" w:themeColor="text1"/>
        </w:rPr>
        <w:t xml:space="preserve">much as 50% of </w:t>
      </w:r>
      <w:r w:rsidR="00790595">
        <w:rPr>
          <w:color w:val="000000" w:themeColor="text1"/>
        </w:rPr>
        <w:t>the US</w:t>
      </w:r>
      <w:r w:rsidR="00ED1075">
        <w:rPr>
          <w:color w:val="000000" w:themeColor="text1"/>
        </w:rPr>
        <w:t xml:space="preserve"> needs by 2025</w:t>
      </w:r>
      <w:r w:rsidR="007C3671">
        <w:rPr>
          <w:color w:val="000000" w:themeColor="text1"/>
        </w:rPr>
        <w:t xml:space="preserve"> (</w:t>
      </w:r>
      <w:r>
        <w:rPr>
          <w:color w:val="000000" w:themeColor="text1"/>
        </w:rPr>
        <w:fldChar w:fldCharType="begin"/>
      </w:r>
      <w:r>
        <w:rPr>
          <w:color w:val="000000" w:themeColor="text1"/>
        </w:rPr>
        <w:instrText xml:space="preserve"> REF _Ref385940449 \h </w:instrText>
      </w:r>
      <w:r>
        <w:rPr>
          <w:color w:val="000000" w:themeColor="text1"/>
        </w:rPr>
      </w:r>
      <w:r>
        <w:rPr>
          <w:color w:val="000000" w:themeColor="text1"/>
        </w:rPr>
        <w:fldChar w:fldCharType="separate"/>
      </w:r>
      <w:r w:rsidR="0040390D" w:rsidRPr="000A241E">
        <w:t xml:space="preserve">Figure </w:t>
      </w:r>
      <w:r w:rsidR="0040390D">
        <w:rPr>
          <w:noProof/>
        </w:rPr>
        <w:t>2</w:t>
      </w:r>
      <w:r w:rsidR="0040390D">
        <w:t>.</w:t>
      </w:r>
      <w:r w:rsidR="0040390D">
        <w:rPr>
          <w:noProof/>
        </w:rPr>
        <w:t>12</w:t>
      </w:r>
      <w:r>
        <w:rPr>
          <w:color w:val="000000" w:themeColor="text1"/>
        </w:rPr>
        <w:fldChar w:fldCharType="end"/>
      </w:r>
      <w:r w:rsidR="007C3671">
        <w:rPr>
          <w:color w:val="000000" w:themeColor="text1"/>
        </w:rPr>
        <w:t xml:space="preserve">). </w:t>
      </w:r>
    </w:p>
    <w:p w:rsidR="000A241E" w:rsidRPr="000A241E" w:rsidRDefault="000A241E" w:rsidP="000A241E"/>
    <w:p w:rsidR="000A241E" w:rsidRDefault="000D47EF" w:rsidP="000D07A8">
      <w:pPr>
        <w:keepNext/>
        <w:jc w:val="center"/>
      </w:pPr>
      <w:r w:rsidRPr="000D47EF">
        <w:rPr>
          <w:noProof/>
          <w:lang w:val="pt-BR" w:eastAsia="pt-BR"/>
        </w:rPr>
        <w:drawing>
          <wp:inline distT="0" distB="0" distL="0" distR="0" wp14:anchorId="6988D056" wp14:editId="40AD601D">
            <wp:extent cx="3632597" cy="2295525"/>
            <wp:effectExtent l="19050" t="19050" r="25400" b="952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628943" cy="2293216"/>
                    </a:xfrm>
                    <a:prstGeom prst="rect">
                      <a:avLst/>
                    </a:prstGeom>
                    <a:noFill/>
                    <a:ln w="9525">
                      <a:solidFill>
                        <a:schemeClr val="tx2"/>
                      </a:solidFill>
                      <a:miter lim="800000"/>
                      <a:headEnd/>
                      <a:tailEnd/>
                    </a:ln>
                  </pic:spPr>
                </pic:pic>
              </a:graphicData>
            </a:graphic>
          </wp:inline>
        </w:drawing>
      </w:r>
    </w:p>
    <w:p w:rsidR="00DA2F74" w:rsidRPr="000A241E" w:rsidRDefault="000A241E" w:rsidP="00790595">
      <w:pPr>
        <w:pStyle w:val="Legenda"/>
        <w:jc w:val="left"/>
        <w:rPr>
          <w:szCs w:val="20"/>
          <w:lang w:val="en-GB"/>
        </w:rPr>
      </w:pPr>
      <w:bookmarkStart w:id="67" w:name="_Ref385940449"/>
      <w:bookmarkStart w:id="68" w:name="_Toc407626701"/>
      <w:r w:rsidRPr="000A241E">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12</w:t>
        </w:r>
      </w:fldSimple>
      <w:bookmarkEnd w:id="67"/>
      <w:r w:rsidRPr="000A241E">
        <w:t xml:space="preserve"> S</w:t>
      </w:r>
      <w:r w:rsidR="00DA2F74" w:rsidRPr="000A241E">
        <w:rPr>
          <w:szCs w:val="20"/>
          <w:lang w:val="en-GB"/>
        </w:rPr>
        <w:t xml:space="preserve">hale gas </w:t>
      </w:r>
      <w:r w:rsidR="00A34479">
        <w:rPr>
          <w:szCs w:val="20"/>
          <w:lang w:val="en-GB"/>
        </w:rPr>
        <w:t>is expected</w:t>
      </w:r>
      <w:r w:rsidR="00DA2F74" w:rsidRPr="000A241E">
        <w:rPr>
          <w:szCs w:val="20"/>
          <w:lang w:val="en-GB"/>
        </w:rPr>
        <w:t xml:space="preserve"> to reach half of </w:t>
      </w:r>
      <w:r>
        <w:rPr>
          <w:szCs w:val="20"/>
          <w:lang w:val="en-GB"/>
        </w:rPr>
        <w:t xml:space="preserve">the </w:t>
      </w:r>
      <w:r w:rsidR="00A34479">
        <w:rPr>
          <w:szCs w:val="20"/>
          <w:lang w:val="en-GB"/>
        </w:rPr>
        <w:t>total production</w:t>
      </w:r>
      <w:r w:rsidR="009037F8">
        <w:rPr>
          <w:szCs w:val="20"/>
          <w:lang w:val="en-GB"/>
        </w:rPr>
        <w:t xml:space="preserve"> in the USA</w:t>
      </w:r>
      <w:r>
        <w:rPr>
          <w:szCs w:val="20"/>
          <w:lang w:val="en-GB"/>
        </w:rPr>
        <w:t xml:space="preserve"> by 2040</w:t>
      </w:r>
      <w:r w:rsidR="00ED1075">
        <w:rPr>
          <w:szCs w:val="20"/>
          <w:lang w:val="en-GB"/>
        </w:rPr>
        <w:t xml:space="preserve"> (EIA, 2014)</w:t>
      </w:r>
      <w:r>
        <w:rPr>
          <w:szCs w:val="20"/>
          <w:lang w:val="en-GB"/>
        </w:rPr>
        <w:t>.</w:t>
      </w:r>
      <w:bookmarkEnd w:id="68"/>
    </w:p>
    <w:p w:rsidR="00956DF0" w:rsidRDefault="00956DF0">
      <w:pPr>
        <w:jc w:val="left"/>
        <w:rPr>
          <w:b/>
          <w:lang w:val="en-GB"/>
        </w:rPr>
      </w:pPr>
    </w:p>
    <w:p w:rsidR="0037232E" w:rsidRPr="0037232E" w:rsidRDefault="0037232E" w:rsidP="00773CBA">
      <w:pPr>
        <w:rPr>
          <w:lang w:val="en-GB"/>
        </w:rPr>
      </w:pPr>
      <w:r w:rsidRPr="0037232E">
        <w:rPr>
          <w:lang w:val="en-GB"/>
        </w:rPr>
        <w:t>Canada</w:t>
      </w:r>
    </w:p>
    <w:p w:rsidR="00447E96" w:rsidRDefault="00232A11" w:rsidP="003B59E2">
      <w:pPr>
        <w:ind w:firstLine="720"/>
        <w:rPr>
          <w:lang w:val="en-GB"/>
        </w:rPr>
      </w:pPr>
      <w:r>
        <w:rPr>
          <w:lang w:val="en-GB"/>
        </w:rPr>
        <w:t>Canada has significant shale resources of natural gas</w:t>
      </w:r>
      <w:r w:rsidR="008F2A4E">
        <w:rPr>
          <w:lang w:val="en-GB"/>
        </w:rPr>
        <w:t>. Nearly</w:t>
      </w:r>
      <w:r>
        <w:rPr>
          <w:lang w:val="en-GB"/>
        </w:rPr>
        <w:t xml:space="preserve"> 60% of </w:t>
      </w:r>
      <w:r w:rsidR="00BF5D3A">
        <w:rPr>
          <w:lang w:val="en-GB"/>
        </w:rPr>
        <w:t>them</w:t>
      </w:r>
      <w:r>
        <w:rPr>
          <w:lang w:val="en-GB"/>
        </w:rPr>
        <w:t xml:space="preserve"> </w:t>
      </w:r>
      <w:r w:rsidR="008F2A4E">
        <w:rPr>
          <w:lang w:val="en-GB"/>
        </w:rPr>
        <w:t xml:space="preserve">are </w:t>
      </w:r>
      <w:r>
        <w:rPr>
          <w:lang w:val="en-GB"/>
        </w:rPr>
        <w:t xml:space="preserve">located in </w:t>
      </w:r>
      <w:r w:rsidR="008F2A4E">
        <w:rPr>
          <w:lang w:val="en-GB"/>
        </w:rPr>
        <w:t xml:space="preserve">the Northwest, which also </w:t>
      </w:r>
      <w:r>
        <w:rPr>
          <w:lang w:val="en-GB"/>
        </w:rPr>
        <w:t>ho</w:t>
      </w:r>
      <w:r w:rsidR="003B59E2">
        <w:rPr>
          <w:lang w:val="en-GB"/>
        </w:rPr>
        <w:t>lds significant</w:t>
      </w:r>
      <w:r w:rsidR="00BF5D3A">
        <w:rPr>
          <w:lang w:val="en-GB"/>
        </w:rPr>
        <w:t xml:space="preserve"> resources in</w:t>
      </w:r>
      <w:r w:rsidR="003B59E2">
        <w:rPr>
          <w:lang w:val="en-GB"/>
        </w:rPr>
        <w:t xml:space="preserve"> tight sands </w:t>
      </w:r>
      <w:r w:rsidR="00BF5D3A">
        <w:rPr>
          <w:lang w:val="en-GB"/>
        </w:rPr>
        <w:t>located</w:t>
      </w:r>
      <w:r>
        <w:rPr>
          <w:lang w:val="en-GB"/>
        </w:rPr>
        <w:t xml:space="preserve"> in Montney and Doig. The </w:t>
      </w:r>
      <w:r w:rsidR="008C61A5">
        <w:rPr>
          <w:lang w:val="en-GB"/>
        </w:rPr>
        <w:t>Alberta region also holds considerable amounts of shale gas in place, while</w:t>
      </w:r>
      <w:r w:rsidR="003B59E2">
        <w:rPr>
          <w:lang w:val="en-GB"/>
        </w:rPr>
        <w:t xml:space="preserve"> in</w:t>
      </w:r>
      <w:r w:rsidR="008C61A5">
        <w:rPr>
          <w:lang w:val="en-GB"/>
        </w:rPr>
        <w:t xml:space="preserve"> the eastern region shale resources are mostly liquids rich, with the exception of Quebec</w:t>
      </w:r>
      <w:r w:rsidR="003B59E2">
        <w:rPr>
          <w:lang w:val="en-GB"/>
        </w:rPr>
        <w:t xml:space="preserve">, which is </w:t>
      </w:r>
      <w:r w:rsidR="008C61A5">
        <w:rPr>
          <w:lang w:val="en-GB"/>
        </w:rPr>
        <w:t xml:space="preserve">an extension of </w:t>
      </w:r>
      <w:r w:rsidR="003B59E2">
        <w:rPr>
          <w:lang w:val="en-GB"/>
        </w:rPr>
        <w:t>the</w:t>
      </w:r>
      <w:r w:rsidR="008C61A5">
        <w:rPr>
          <w:lang w:val="en-GB"/>
        </w:rPr>
        <w:t xml:space="preserve"> Utica shale</w:t>
      </w:r>
      <w:r w:rsidR="003B59E2">
        <w:rPr>
          <w:lang w:val="en-GB"/>
        </w:rPr>
        <w:t xml:space="preserve"> in the USA</w:t>
      </w:r>
      <w:r w:rsidR="00BF5D3A">
        <w:rPr>
          <w:lang w:val="en-GB"/>
        </w:rPr>
        <w:t xml:space="preserve"> (</w:t>
      </w:r>
      <w:r w:rsidR="00BF5D3A">
        <w:rPr>
          <w:lang w:val="en-GB"/>
        </w:rPr>
        <w:fldChar w:fldCharType="begin"/>
      </w:r>
      <w:r w:rsidR="00BF5D3A">
        <w:rPr>
          <w:lang w:val="en-GB"/>
        </w:rPr>
        <w:instrText xml:space="preserve"> REF _Ref406151596 \h </w:instrText>
      </w:r>
      <w:r w:rsidR="00BF5D3A">
        <w:rPr>
          <w:lang w:val="en-GB"/>
        </w:rPr>
      </w:r>
      <w:r w:rsidR="00BF5D3A">
        <w:rPr>
          <w:lang w:val="en-GB"/>
        </w:rPr>
        <w:fldChar w:fldCharType="separate"/>
      </w:r>
      <w:r w:rsidR="0040390D">
        <w:t xml:space="preserve">Table </w:t>
      </w:r>
      <w:r w:rsidR="0040390D">
        <w:rPr>
          <w:noProof/>
        </w:rPr>
        <w:t>2</w:t>
      </w:r>
      <w:r w:rsidR="0040390D">
        <w:t>.</w:t>
      </w:r>
      <w:r w:rsidR="0040390D">
        <w:rPr>
          <w:noProof/>
        </w:rPr>
        <w:t>9</w:t>
      </w:r>
      <w:r w:rsidR="00BF5D3A">
        <w:rPr>
          <w:lang w:val="en-GB"/>
        </w:rPr>
        <w:fldChar w:fldCharType="end"/>
      </w:r>
      <w:r w:rsidR="00BF5D3A">
        <w:rPr>
          <w:lang w:val="en-GB"/>
        </w:rPr>
        <w:t>)</w:t>
      </w:r>
      <w:r w:rsidR="008C61A5">
        <w:rPr>
          <w:lang w:val="en-GB"/>
        </w:rPr>
        <w:t>.</w:t>
      </w:r>
    </w:p>
    <w:p w:rsidR="003B59E2" w:rsidRDefault="003B59E2" w:rsidP="003B59E2">
      <w:pPr>
        <w:ind w:firstLine="720"/>
        <w:rPr>
          <w:lang w:val="en-GB"/>
        </w:rPr>
      </w:pPr>
    </w:p>
    <w:p w:rsidR="00320EB9" w:rsidRDefault="00320EB9" w:rsidP="00320EB9">
      <w:pPr>
        <w:pStyle w:val="Legenda"/>
        <w:keepNext/>
        <w:jc w:val="center"/>
      </w:pPr>
      <w:bookmarkStart w:id="69" w:name="_Ref406151596"/>
      <w:bookmarkStart w:id="70" w:name="_Toc407626681"/>
      <w:r>
        <w:lastRenderedPageBreak/>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9</w:t>
        </w:r>
      </w:fldSimple>
      <w:bookmarkEnd w:id="69"/>
      <w:r>
        <w:t xml:space="preserve"> Shale gas resources in Canada (ARI, 2013)</w:t>
      </w:r>
      <w:bookmarkEnd w:id="70"/>
    </w:p>
    <w:p w:rsidR="00447E96" w:rsidRDefault="00232A11" w:rsidP="00576268">
      <w:pPr>
        <w:jc w:val="center"/>
        <w:rPr>
          <w:lang w:val="en-GB"/>
        </w:rPr>
      </w:pPr>
      <w:r w:rsidRPr="00232A11">
        <w:rPr>
          <w:noProof/>
          <w:lang w:val="pt-BR" w:eastAsia="pt-BR"/>
        </w:rPr>
        <w:drawing>
          <wp:inline distT="0" distB="0" distL="0" distR="0" wp14:anchorId="564D0F73" wp14:editId="6556A397">
            <wp:extent cx="3784367" cy="309121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283" cy="3091149"/>
                    </a:xfrm>
                    <a:prstGeom prst="rect">
                      <a:avLst/>
                    </a:prstGeom>
                    <a:noFill/>
                    <a:ln>
                      <a:noFill/>
                    </a:ln>
                  </pic:spPr>
                </pic:pic>
              </a:graphicData>
            </a:graphic>
          </wp:inline>
        </w:drawing>
      </w:r>
    </w:p>
    <w:p w:rsidR="003B59E2" w:rsidRDefault="003B59E2" w:rsidP="00576268">
      <w:pPr>
        <w:jc w:val="center"/>
        <w:rPr>
          <w:lang w:val="en-GB"/>
        </w:rPr>
      </w:pPr>
    </w:p>
    <w:p w:rsidR="0037232E" w:rsidRPr="0037232E" w:rsidRDefault="0037232E" w:rsidP="003B59E2">
      <w:pPr>
        <w:ind w:firstLine="720"/>
        <w:rPr>
          <w:lang w:val="en-GB"/>
        </w:rPr>
      </w:pPr>
      <w:r w:rsidRPr="0037232E">
        <w:rPr>
          <w:lang w:val="en-GB"/>
        </w:rPr>
        <w:t xml:space="preserve">Companies </w:t>
      </w:r>
      <w:r w:rsidR="009E3233">
        <w:rPr>
          <w:lang w:val="en-GB"/>
        </w:rPr>
        <w:t xml:space="preserve">in Canada </w:t>
      </w:r>
      <w:r w:rsidRPr="0037232E">
        <w:rPr>
          <w:lang w:val="en-GB"/>
        </w:rPr>
        <w:t xml:space="preserve">are </w:t>
      </w:r>
      <w:r w:rsidR="009E3233">
        <w:rPr>
          <w:lang w:val="en-GB"/>
        </w:rPr>
        <w:t>also</w:t>
      </w:r>
      <w:r w:rsidRPr="0037232E">
        <w:rPr>
          <w:lang w:val="en-GB"/>
        </w:rPr>
        <w:t xml:space="preserve"> focusing on liquid rich plays and unconventional oil to create a more balanced hydrocarbon portfolio in light of the broad spreads between oil and gas prices.</w:t>
      </w:r>
    </w:p>
    <w:p w:rsidR="0037232E" w:rsidRPr="0037232E" w:rsidRDefault="0037232E" w:rsidP="009E3233">
      <w:pPr>
        <w:ind w:firstLine="720"/>
        <w:rPr>
          <w:lang w:val="en-GB"/>
        </w:rPr>
      </w:pPr>
      <w:r w:rsidRPr="0037232E">
        <w:rPr>
          <w:lang w:val="en-GB"/>
        </w:rPr>
        <w:t>Strong efficiency gains, similar to those achieved in the U</w:t>
      </w:r>
      <w:r w:rsidR="009E3233">
        <w:rPr>
          <w:lang w:val="en-GB"/>
        </w:rPr>
        <w:t>SA</w:t>
      </w:r>
      <w:r w:rsidRPr="0037232E">
        <w:rPr>
          <w:lang w:val="en-GB"/>
        </w:rPr>
        <w:t xml:space="preserve">, are improving economics. Drilling times are shrinking with pad drilling increasingly employed in </w:t>
      </w:r>
      <w:r w:rsidR="009E3233">
        <w:rPr>
          <w:lang w:val="en-GB"/>
        </w:rPr>
        <w:t xml:space="preserve">the </w:t>
      </w:r>
      <w:r w:rsidRPr="0037232E">
        <w:rPr>
          <w:lang w:val="en-GB"/>
        </w:rPr>
        <w:t>Montney play, and parts of the Horn River basin. Costs per well are falling, despite</w:t>
      </w:r>
      <w:r w:rsidR="009E3233">
        <w:rPr>
          <w:lang w:val="en-GB"/>
        </w:rPr>
        <w:t xml:space="preserve"> of</w:t>
      </w:r>
      <w:r w:rsidRPr="0037232E">
        <w:rPr>
          <w:lang w:val="en-GB"/>
        </w:rPr>
        <w:t xml:space="preserve"> increase in service costs. Some companies are estimating Montney wells to be economical at gas prices as low as </w:t>
      </w:r>
      <w:r w:rsidR="00881818">
        <w:rPr>
          <w:lang w:val="en-GB"/>
        </w:rPr>
        <w:t xml:space="preserve">US$ </w:t>
      </w:r>
      <w:r w:rsidRPr="0037232E">
        <w:rPr>
          <w:lang w:val="en-GB"/>
        </w:rPr>
        <w:t xml:space="preserve">1.5 per </w:t>
      </w:r>
      <w:r w:rsidR="00881818">
        <w:rPr>
          <w:lang w:val="en-GB"/>
        </w:rPr>
        <w:t xml:space="preserve">million </w:t>
      </w:r>
      <w:r w:rsidRPr="0037232E">
        <w:rPr>
          <w:lang w:val="en-GB"/>
        </w:rPr>
        <w:t xml:space="preserve">Btu </w:t>
      </w:r>
      <w:r w:rsidR="009E3233">
        <w:rPr>
          <w:lang w:val="en-GB"/>
        </w:rPr>
        <w:t>at</w:t>
      </w:r>
      <w:r w:rsidRPr="0037232E">
        <w:rPr>
          <w:lang w:val="en-GB"/>
        </w:rPr>
        <w:t xml:space="preserve"> the best acreage.</w:t>
      </w:r>
    </w:p>
    <w:p w:rsidR="0037232E" w:rsidRPr="0037232E" w:rsidRDefault="0037232E" w:rsidP="009E3233">
      <w:pPr>
        <w:ind w:firstLine="720"/>
        <w:rPr>
          <w:lang w:val="en-GB"/>
        </w:rPr>
      </w:pPr>
      <w:r w:rsidRPr="0037232E">
        <w:rPr>
          <w:lang w:val="en-GB"/>
        </w:rPr>
        <w:t>Part of the Montney</w:t>
      </w:r>
      <w:r w:rsidR="009E3233">
        <w:rPr>
          <w:lang w:val="en-GB"/>
        </w:rPr>
        <w:t xml:space="preserve"> play</w:t>
      </w:r>
      <w:r w:rsidRPr="0037232E">
        <w:rPr>
          <w:lang w:val="en-GB"/>
        </w:rPr>
        <w:t xml:space="preserve"> stretches into Alberta, and there are several other resource plays that have attracted interest. Among them is the Duvernay liquid-rich shale, which is touted as the source rock for the</w:t>
      </w:r>
      <w:r w:rsidR="009E3233">
        <w:rPr>
          <w:lang w:val="en-GB"/>
        </w:rPr>
        <w:t xml:space="preserve"> oil reserves of the</w:t>
      </w:r>
      <w:r w:rsidRPr="0037232E">
        <w:rPr>
          <w:lang w:val="en-GB"/>
        </w:rPr>
        <w:t xml:space="preserve"> Western Canadian Sedimentary Basin (WCSB).</w:t>
      </w:r>
    </w:p>
    <w:p w:rsidR="0037232E" w:rsidRDefault="009E3233" w:rsidP="009E3233">
      <w:pPr>
        <w:ind w:firstLine="720"/>
        <w:rPr>
          <w:lang w:val="en-GB"/>
        </w:rPr>
      </w:pPr>
      <w:r>
        <w:rPr>
          <w:lang w:val="en-GB"/>
        </w:rPr>
        <w:t xml:space="preserve">The gas in </w:t>
      </w:r>
      <w:r w:rsidR="0037232E" w:rsidRPr="0037232E">
        <w:rPr>
          <w:lang w:val="en-GB"/>
        </w:rPr>
        <w:t>Horn River and Montney should be considered “stranded” due to the fact that the</w:t>
      </w:r>
      <w:r>
        <w:rPr>
          <w:lang w:val="en-GB"/>
        </w:rPr>
        <w:t>se plays</w:t>
      </w:r>
      <w:r w:rsidR="0037232E" w:rsidRPr="0037232E">
        <w:rPr>
          <w:lang w:val="en-GB"/>
        </w:rPr>
        <w:t xml:space="preserve"> are </w:t>
      </w:r>
      <w:r>
        <w:rPr>
          <w:lang w:val="en-GB"/>
        </w:rPr>
        <w:t>relatively</w:t>
      </w:r>
      <w:r w:rsidR="0037232E" w:rsidRPr="0037232E">
        <w:rPr>
          <w:lang w:val="en-GB"/>
        </w:rPr>
        <w:t xml:space="preserve"> </w:t>
      </w:r>
      <w:r>
        <w:rPr>
          <w:lang w:val="en-GB"/>
        </w:rPr>
        <w:t>isolated</w:t>
      </w:r>
      <w:r w:rsidR="0037232E" w:rsidRPr="0037232E">
        <w:rPr>
          <w:lang w:val="en-GB"/>
        </w:rPr>
        <w:t xml:space="preserve"> in the </w:t>
      </w:r>
      <w:r>
        <w:rPr>
          <w:lang w:val="en-GB"/>
        </w:rPr>
        <w:t>N</w:t>
      </w:r>
      <w:r w:rsidR="0037232E" w:rsidRPr="0037232E">
        <w:rPr>
          <w:lang w:val="en-GB"/>
        </w:rPr>
        <w:t>orthwest of the country</w:t>
      </w:r>
      <w:r>
        <w:rPr>
          <w:lang w:val="en-GB"/>
        </w:rPr>
        <w:t>, as</w:t>
      </w:r>
      <w:r w:rsidR="0037232E" w:rsidRPr="0037232E">
        <w:rPr>
          <w:lang w:val="en-GB"/>
        </w:rPr>
        <w:t xml:space="preserve"> compared to conventional sources</w:t>
      </w:r>
      <w:r w:rsidR="008C61A5">
        <w:rPr>
          <w:lang w:val="en-GB"/>
        </w:rPr>
        <w:t xml:space="preserve"> and shale resources</w:t>
      </w:r>
      <w:r>
        <w:rPr>
          <w:lang w:val="en-GB"/>
        </w:rPr>
        <w:t xml:space="preserve"> located in Alberta</w:t>
      </w:r>
      <w:r w:rsidR="008C61A5">
        <w:rPr>
          <w:lang w:val="en-GB"/>
        </w:rPr>
        <w:t xml:space="preserve">, </w:t>
      </w:r>
      <w:r>
        <w:rPr>
          <w:lang w:val="en-GB"/>
        </w:rPr>
        <w:t>where</w:t>
      </w:r>
      <w:r w:rsidR="008C61A5">
        <w:rPr>
          <w:lang w:val="en-GB"/>
        </w:rPr>
        <w:t xml:space="preserve"> </w:t>
      </w:r>
      <w:r>
        <w:rPr>
          <w:lang w:val="en-GB"/>
        </w:rPr>
        <w:t>a significant</w:t>
      </w:r>
      <w:r w:rsidR="008C61A5">
        <w:rPr>
          <w:lang w:val="en-GB"/>
        </w:rPr>
        <w:t xml:space="preserve"> infrastructure</w:t>
      </w:r>
      <w:r>
        <w:rPr>
          <w:lang w:val="en-GB"/>
        </w:rPr>
        <w:t xml:space="preserve"> is already</w:t>
      </w:r>
      <w:r w:rsidR="008C61A5">
        <w:rPr>
          <w:lang w:val="en-GB"/>
        </w:rPr>
        <w:t xml:space="preserve"> in place</w:t>
      </w:r>
      <w:r w:rsidR="0037232E" w:rsidRPr="0037232E">
        <w:rPr>
          <w:lang w:val="en-GB"/>
        </w:rPr>
        <w:t>.</w:t>
      </w:r>
      <w:r w:rsidR="008C61A5">
        <w:rPr>
          <w:lang w:val="en-GB"/>
        </w:rPr>
        <w:t xml:space="preserve"> </w:t>
      </w:r>
      <w:r>
        <w:rPr>
          <w:lang w:val="en-GB"/>
        </w:rPr>
        <w:t>M</w:t>
      </w:r>
      <w:r w:rsidR="008C61A5">
        <w:rPr>
          <w:lang w:val="en-GB"/>
        </w:rPr>
        <w:t xml:space="preserve">ore than 17 LNG projects have been proposed in Western Canada, </w:t>
      </w:r>
      <w:r>
        <w:rPr>
          <w:lang w:val="en-GB"/>
        </w:rPr>
        <w:t>but</w:t>
      </w:r>
      <w:r w:rsidR="008C61A5">
        <w:rPr>
          <w:lang w:val="en-GB"/>
        </w:rPr>
        <w:t xml:space="preserve"> none ha</w:t>
      </w:r>
      <w:r>
        <w:rPr>
          <w:lang w:val="en-GB"/>
        </w:rPr>
        <w:t>d</w:t>
      </w:r>
      <w:r w:rsidR="008C61A5">
        <w:rPr>
          <w:lang w:val="en-GB"/>
        </w:rPr>
        <w:t xml:space="preserve"> </w:t>
      </w:r>
      <w:r>
        <w:rPr>
          <w:lang w:val="en-GB"/>
        </w:rPr>
        <w:t>a</w:t>
      </w:r>
      <w:r w:rsidR="008C61A5">
        <w:rPr>
          <w:lang w:val="en-GB"/>
        </w:rPr>
        <w:t xml:space="preserve"> final investment decision taken yet</w:t>
      </w:r>
      <w:r>
        <w:rPr>
          <w:lang w:val="en-GB"/>
        </w:rPr>
        <w:t>. F</w:t>
      </w:r>
      <w:r w:rsidR="008C61A5">
        <w:rPr>
          <w:lang w:val="en-GB"/>
        </w:rPr>
        <w:t xml:space="preserve">irst cargoes </w:t>
      </w:r>
      <w:r>
        <w:rPr>
          <w:lang w:val="en-GB"/>
        </w:rPr>
        <w:t>should not be</w:t>
      </w:r>
      <w:r w:rsidR="008C61A5">
        <w:rPr>
          <w:lang w:val="en-GB"/>
        </w:rPr>
        <w:t xml:space="preserve"> expected before 2020</w:t>
      </w:r>
      <w:r w:rsidR="00191E93">
        <w:rPr>
          <w:lang w:val="en-GB"/>
        </w:rPr>
        <w:t>.</w:t>
      </w:r>
    </w:p>
    <w:p w:rsidR="0037232E" w:rsidRDefault="009E3233" w:rsidP="009E3233">
      <w:pPr>
        <w:ind w:firstLine="720"/>
        <w:rPr>
          <w:lang w:val="en-GB"/>
        </w:rPr>
      </w:pPr>
      <w:r>
        <w:rPr>
          <w:lang w:val="en-GB"/>
        </w:rPr>
        <w:t>T</w:t>
      </w:r>
      <w:r w:rsidR="0037232E" w:rsidRPr="0037232E">
        <w:rPr>
          <w:lang w:val="en-GB"/>
        </w:rPr>
        <w:t xml:space="preserve">he Canadian Association of Petroleum Producers outlooks a combined production potential of around 40 BCM/y </w:t>
      </w:r>
      <w:r w:rsidRPr="0037232E">
        <w:rPr>
          <w:lang w:val="en-GB"/>
        </w:rPr>
        <w:t>by 2020</w:t>
      </w:r>
      <w:r>
        <w:rPr>
          <w:lang w:val="en-GB"/>
        </w:rPr>
        <w:t xml:space="preserve"> </w:t>
      </w:r>
      <w:r w:rsidR="0037232E" w:rsidRPr="0037232E">
        <w:rPr>
          <w:lang w:val="en-GB"/>
        </w:rPr>
        <w:t>for Montney and Horn River</w:t>
      </w:r>
      <w:r w:rsidR="00421AAB">
        <w:rPr>
          <w:lang w:val="en-GB"/>
        </w:rPr>
        <w:t>,</w:t>
      </w:r>
      <w:r w:rsidR="00421AAB" w:rsidRPr="0037232E">
        <w:rPr>
          <w:lang w:val="en-GB"/>
        </w:rPr>
        <w:t xml:space="preserve"> </w:t>
      </w:r>
      <w:r w:rsidR="0037232E" w:rsidRPr="0037232E">
        <w:rPr>
          <w:lang w:val="en-GB"/>
        </w:rPr>
        <w:t>which more than compensates the expected decline of the domestic conventional production.</w:t>
      </w:r>
    </w:p>
    <w:p w:rsidR="000D535D" w:rsidRDefault="000D535D" w:rsidP="009E3233">
      <w:pPr>
        <w:ind w:firstLine="720"/>
        <w:rPr>
          <w:rFonts w:eastAsiaTheme="majorEastAsia" w:cs="Arial"/>
          <w:b/>
          <w:bCs/>
          <w:iCs/>
          <w:lang w:val="en-GB"/>
        </w:rPr>
      </w:pPr>
    </w:p>
    <w:p w:rsidR="0037232E" w:rsidRDefault="00773CBA" w:rsidP="0037232E">
      <w:pPr>
        <w:pStyle w:val="Ttulo4"/>
        <w:spacing w:before="120" w:after="120" w:line="240" w:lineRule="auto"/>
        <w:jc w:val="left"/>
        <w:rPr>
          <w:rFonts w:cs="Arial"/>
        </w:rPr>
      </w:pPr>
      <w:bookmarkStart w:id="71" w:name="_Toc407626642"/>
      <w:r>
        <w:rPr>
          <w:rFonts w:cs="Arial"/>
        </w:rPr>
        <w:t>South</w:t>
      </w:r>
      <w:r w:rsidR="0037232E">
        <w:rPr>
          <w:rFonts w:cs="Arial"/>
        </w:rPr>
        <w:t xml:space="preserve"> America</w:t>
      </w:r>
      <w:bookmarkEnd w:id="71"/>
    </w:p>
    <w:p w:rsidR="0037232E" w:rsidRPr="0037232E" w:rsidRDefault="0037232E" w:rsidP="00773CBA">
      <w:pPr>
        <w:rPr>
          <w:lang w:val="en-GB"/>
        </w:rPr>
      </w:pPr>
      <w:r w:rsidRPr="0037232E">
        <w:rPr>
          <w:lang w:val="en-GB"/>
        </w:rPr>
        <w:t>Argentina</w:t>
      </w:r>
    </w:p>
    <w:p w:rsidR="00D57A58" w:rsidRDefault="00D57A58" w:rsidP="00773CBA">
      <w:pPr>
        <w:ind w:firstLine="720"/>
        <w:rPr>
          <w:lang w:val="en-GB"/>
        </w:rPr>
      </w:pPr>
      <w:r>
        <w:rPr>
          <w:lang w:val="en-GB"/>
        </w:rPr>
        <w:t>Argentina’s shale gas resources are not only vast in volume, but also considered of high quality, particularly</w:t>
      </w:r>
      <w:r w:rsidR="00773CBA">
        <w:rPr>
          <w:lang w:val="en-GB"/>
        </w:rPr>
        <w:t xml:space="preserve"> at</w:t>
      </w:r>
      <w:r>
        <w:rPr>
          <w:lang w:val="en-GB"/>
        </w:rPr>
        <w:t xml:space="preserve"> the Vaca Muerta formation</w:t>
      </w:r>
      <w:r w:rsidR="00B804A2">
        <w:rPr>
          <w:lang w:val="en-GB"/>
        </w:rPr>
        <w:t xml:space="preserve"> in</w:t>
      </w:r>
      <w:r w:rsidR="00773CBA">
        <w:rPr>
          <w:lang w:val="en-GB"/>
        </w:rPr>
        <w:t xml:space="preserve"> the</w:t>
      </w:r>
      <w:r w:rsidR="00B804A2">
        <w:rPr>
          <w:lang w:val="en-GB"/>
        </w:rPr>
        <w:t xml:space="preserve"> Neuqu</w:t>
      </w:r>
      <w:r w:rsidR="00411428">
        <w:rPr>
          <w:lang w:val="en-GB"/>
        </w:rPr>
        <w:t>é</w:t>
      </w:r>
      <w:r w:rsidR="00B804A2">
        <w:rPr>
          <w:lang w:val="en-GB"/>
        </w:rPr>
        <w:t>n province</w:t>
      </w:r>
      <w:r>
        <w:rPr>
          <w:lang w:val="en-GB"/>
        </w:rPr>
        <w:t xml:space="preserve">. </w:t>
      </w:r>
      <w:r w:rsidR="000C0E6C">
        <w:rPr>
          <w:lang w:val="en-GB"/>
        </w:rPr>
        <w:t xml:space="preserve">Another important formation in Neuquén is </w:t>
      </w:r>
      <w:r w:rsidR="00B804A2">
        <w:rPr>
          <w:lang w:val="en-GB"/>
        </w:rPr>
        <w:t xml:space="preserve">Los Molles, </w:t>
      </w:r>
      <w:r w:rsidR="000C0E6C">
        <w:rPr>
          <w:lang w:val="en-GB"/>
        </w:rPr>
        <w:t xml:space="preserve">which is </w:t>
      </w:r>
      <w:r w:rsidR="00B804A2">
        <w:rPr>
          <w:lang w:val="en-GB"/>
        </w:rPr>
        <w:t>stacked below Vaca Muerta at depth ran</w:t>
      </w:r>
      <w:r w:rsidR="000C0E6C">
        <w:rPr>
          <w:lang w:val="en-GB"/>
        </w:rPr>
        <w:t>g</w:t>
      </w:r>
      <w:r w:rsidR="00B804A2">
        <w:rPr>
          <w:lang w:val="en-GB"/>
        </w:rPr>
        <w:t>ing from 8,000 ft to 16,400 ft</w:t>
      </w:r>
      <w:r w:rsidR="000C0E6C">
        <w:rPr>
          <w:lang w:val="en-GB"/>
        </w:rPr>
        <w:t xml:space="preserve"> (Table 2.10)</w:t>
      </w:r>
      <w:r w:rsidR="00B804A2">
        <w:rPr>
          <w:lang w:val="en-GB"/>
        </w:rPr>
        <w:t>.</w:t>
      </w:r>
    </w:p>
    <w:p w:rsidR="00773CBA" w:rsidRDefault="00773CBA" w:rsidP="00773CBA">
      <w:pPr>
        <w:ind w:firstLine="720"/>
        <w:rPr>
          <w:lang w:val="en-GB"/>
        </w:rPr>
      </w:pPr>
    </w:p>
    <w:p w:rsidR="00320EB9" w:rsidRPr="00320EB9" w:rsidRDefault="00320EB9" w:rsidP="00320EB9">
      <w:pPr>
        <w:pStyle w:val="Legenda"/>
        <w:keepNext/>
        <w:jc w:val="center"/>
      </w:pPr>
      <w:bookmarkStart w:id="72" w:name="_Toc407626682"/>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10</w:t>
        </w:r>
      </w:fldSimple>
      <w:r>
        <w:t xml:space="preserve"> Shale gas resources in Argentina (EIA/ARI, 2013)</w:t>
      </w:r>
      <w:bookmarkEnd w:id="72"/>
    </w:p>
    <w:p w:rsidR="00B804A2" w:rsidRDefault="00B804A2" w:rsidP="00576268">
      <w:pPr>
        <w:jc w:val="center"/>
        <w:rPr>
          <w:lang w:val="en-GB"/>
        </w:rPr>
      </w:pPr>
      <w:r w:rsidRPr="00B804A2">
        <w:rPr>
          <w:noProof/>
          <w:lang w:val="pt-BR" w:eastAsia="pt-BR"/>
        </w:rPr>
        <w:drawing>
          <wp:inline distT="0" distB="0" distL="0" distR="0" wp14:anchorId="47CEB883" wp14:editId="60895F91">
            <wp:extent cx="3650776" cy="197036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0696" cy="1970322"/>
                    </a:xfrm>
                    <a:prstGeom prst="rect">
                      <a:avLst/>
                    </a:prstGeom>
                    <a:noFill/>
                    <a:ln>
                      <a:noFill/>
                    </a:ln>
                  </pic:spPr>
                </pic:pic>
              </a:graphicData>
            </a:graphic>
          </wp:inline>
        </w:drawing>
      </w:r>
    </w:p>
    <w:p w:rsidR="000C0E6C" w:rsidRDefault="000C0E6C" w:rsidP="00576268">
      <w:pPr>
        <w:jc w:val="center"/>
        <w:rPr>
          <w:lang w:val="en-GB"/>
        </w:rPr>
      </w:pPr>
    </w:p>
    <w:p w:rsidR="00B804A2" w:rsidRDefault="00D57A58" w:rsidP="0024567C">
      <w:pPr>
        <w:ind w:firstLine="720"/>
        <w:rPr>
          <w:lang w:val="en-GB"/>
        </w:rPr>
      </w:pPr>
      <w:r>
        <w:rPr>
          <w:lang w:val="en-GB"/>
        </w:rPr>
        <w:t xml:space="preserve">Exploratory activity </w:t>
      </w:r>
      <w:r w:rsidR="00DD2B62">
        <w:rPr>
          <w:lang w:val="en-GB"/>
        </w:rPr>
        <w:t>in</w:t>
      </w:r>
      <w:r>
        <w:rPr>
          <w:lang w:val="en-GB"/>
        </w:rPr>
        <w:t xml:space="preserve"> Vaca Muerta has confirmed </w:t>
      </w:r>
      <w:r w:rsidR="00B804A2">
        <w:rPr>
          <w:lang w:val="en-GB"/>
        </w:rPr>
        <w:t>its</w:t>
      </w:r>
      <w:r>
        <w:rPr>
          <w:lang w:val="en-GB"/>
        </w:rPr>
        <w:t xml:space="preserve"> </w:t>
      </w:r>
      <w:r w:rsidR="00B804A2">
        <w:rPr>
          <w:lang w:val="en-GB"/>
        </w:rPr>
        <w:t>potential</w:t>
      </w:r>
      <w:r>
        <w:rPr>
          <w:lang w:val="en-GB"/>
        </w:rPr>
        <w:t xml:space="preserve">, </w:t>
      </w:r>
      <w:r w:rsidR="0024567C">
        <w:rPr>
          <w:lang w:val="en-GB"/>
        </w:rPr>
        <w:t>and</w:t>
      </w:r>
      <w:r>
        <w:rPr>
          <w:lang w:val="en-GB"/>
        </w:rPr>
        <w:t xml:space="preserve"> some areas </w:t>
      </w:r>
      <w:r w:rsidR="0024567C">
        <w:rPr>
          <w:lang w:val="en-GB"/>
        </w:rPr>
        <w:t xml:space="preserve">are </w:t>
      </w:r>
      <w:r w:rsidR="00B804A2">
        <w:rPr>
          <w:lang w:val="en-GB"/>
        </w:rPr>
        <w:t xml:space="preserve">already </w:t>
      </w:r>
      <w:r w:rsidR="0024567C">
        <w:rPr>
          <w:lang w:val="en-GB"/>
        </w:rPr>
        <w:t>being developed, with</w:t>
      </w:r>
      <w:r w:rsidR="00E27BCE">
        <w:rPr>
          <w:lang w:val="en-GB"/>
        </w:rPr>
        <w:t xml:space="preserve"> more than 400 wells drilled so far.</w:t>
      </w:r>
      <w:r w:rsidR="004F5570">
        <w:rPr>
          <w:lang w:val="en-GB"/>
        </w:rPr>
        <w:t xml:space="preserve"> </w:t>
      </w:r>
      <w:r w:rsidR="00B804A2">
        <w:rPr>
          <w:lang w:val="en-GB"/>
        </w:rPr>
        <w:t>Argentina is expected to be the first country outside North America to massively develop its shale resources</w:t>
      </w:r>
      <w:r w:rsidR="004F5570">
        <w:rPr>
          <w:lang w:val="en-GB"/>
        </w:rPr>
        <w:t>,</w:t>
      </w:r>
      <w:r w:rsidR="00B804A2">
        <w:rPr>
          <w:lang w:val="en-GB"/>
        </w:rPr>
        <w:t xml:space="preserve"> </w:t>
      </w:r>
      <w:r w:rsidR="004F5570">
        <w:rPr>
          <w:lang w:val="en-GB"/>
        </w:rPr>
        <w:t>due to the favourable c</w:t>
      </w:r>
      <w:r w:rsidR="00B804A2">
        <w:rPr>
          <w:lang w:val="en-GB"/>
        </w:rPr>
        <w:t>onditions below</w:t>
      </w:r>
      <w:r w:rsidR="004F5570">
        <w:rPr>
          <w:lang w:val="en-GB"/>
        </w:rPr>
        <w:t xml:space="preserve"> and above</w:t>
      </w:r>
      <w:r w:rsidR="00B804A2">
        <w:rPr>
          <w:lang w:val="en-GB"/>
        </w:rPr>
        <w:t xml:space="preserve"> g</w:t>
      </w:r>
      <w:r w:rsidR="004F5570">
        <w:rPr>
          <w:lang w:val="en-GB"/>
        </w:rPr>
        <w:t>round</w:t>
      </w:r>
      <w:r w:rsidR="00B804A2">
        <w:rPr>
          <w:lang w:val="en-GB"/>
        </w:rPr>
        <w:t>.</w:t>
      </w:r>
    </w:p>
    <w:p w:rsidR="005E6EE5" w:rsidRDefault="00B804A2" w:rsidP="004F5570">
      <w:pPr>
        <w:ind w:firstLine="720"/>
        <w:rPr>
          <w:lang w:val="en-GB"/>
        </w:rPr>
      </w:pPr>
      <w:r>
        <w:rPr>
          <w:lang w:val="en-GB"/>
        </w:rPr>
        <w:t>A cap on prices</w:t>
      </w:r>
      <w:r w:rsidR="00C546C7">
        <w:rPr>
          <w:lang w:val="en-GB"/>
        </w:rPr>
        <w:t xml:space="preserve"> for about a decade</w:t>
      </w:r>
      <w:r>
        <w:rPr>
          <w:lang w:val="en-GB"/>
        </w:rPr>
        <w:t xml:space="preserve"> led to under</w:t>
      </w:r>
      <w:r w:rsidR="005E6EE5">
        <w:rPr>
          <w:lang w:val="en-GB"/>
        </w:rPr>
        <w:t>investment and</w:t>
      </w:r>
      <w:r w:rsidR="00C546C7">
        <w:rPr>
          <w:lang w:val="en-GB"/>
        </w:rPr>
        <w:t xml:space="preserve"> production</w:t>
      </w:r>
      <w:r w:rsidR="005E6EE5">
        <w:rPr>
          <w:lang w:val="en-GB"/>
        </w:rPr>
        <w:t xml:space="preserve"> decline, </w:t>
      </w:r>
      <w:r w:rsidR="004F5570">
        <w:rPr>
          <w:lang w:val="en-GB"/>
        </w:rPr>
        <w:t>moving</w:t>
      </w:r>
      <w:r>
        <w:rPr>
          <w:lang w:val="en-GB"/>
        </w:rPr>
        <w:t xml:space="preserve"> the country from net exporter to net importer</w:t>
      </w:r>
      <w:r w:rsidR="004F5570">
        <w:rPr>
          <w:lang w:val="en-GB"/>
        </w:rPr>
        <w:t xml:space="preserve"> of gas</w:t>
      </w:r>
      <w:r>
        <w:rPr>
          <w:lang w:val="en-GB"/>
        </w:rPr>
        <w:t xml:space="preserve">. </w:t>
      </w:r>
      <w:r w:rsidR="005E6EE5">
        <w:rPr>
          <w:lang w:val="en-GB"/>
        </w:rPr>
        <w:t>The energy bill for imported energy has grown over</w:t>
      </w:r>
      <w:r w:rsidR="00411428">
        <w:rPr>
          <w:lang w:val="en-GB"/>
        </w:rPr>
        <w:t xml:space="preserve"> </w:t>
      </w:r>
      <w:r w:rsidR="004F5570">
        <w:rPr>
          <w:lang w:val="en-GB"/>
        </w:rPr>
        <w:t xml:space="preserve">the last </w:t>
      </w:r>
      <w:r w:rsidR="00411428">
        <w:rPr>
          <w:lang w:val="en-GB"/>
        </w:rPr>
        <w:t>years, reaching a</w:t>
      </w:r>
      <w:r w:rsidR="004F5570">
        <w:rPr>
          <w:lang w:val="en-GB"/>
        </w:rPr>
        <w:t xml:space="preserve"> US$</w:t>
      </w:r>
      <w:r w:rsidR="00411428">
        <w:rPr>
          <w:lang w:val="en-GB"/>
        </w:rPr>
        <w:t xml:space="preserve"> 7 billion </w:t>
      </w:r>
      <w:r w:rsidR="005E6EE5">
        <w:rPr>
          <w:lang w:val="en-GB"/>
        </w:rPr>
        <w:t xml:space="preserve">deficit in 2013, affecting </w:t>
      </w:r>
      <w:r w:rsidR="00C546C7">
        <w:rPr>
          <w:lang w:val="en-GB"/>
        </w:rPr>
        <w:t xml:space="preserve">the country </w:t>
      </w:r>
      <w:r w:rsidR="005E6EE5">
        <w:rPr>
          <w:lang w:val="en-GB"/>
        </w:rPr>
        <w:t xml:space="preserve">budget and </w:t>
      </w:r>
      <w:r w:rsidR="00C546C7">
        <w:rPr>
          <w:lang w:val="en-GB"/>
        </w:rPr>
        <w:t>its</w:t>
      </w:r>
      <w:r w:rsidR="005E6EE5">
        <w:rPr>
          <w:lang w:val="en-GB"/>
        </w:rPr>
        <w:t xml:space="preserve"> economy.</w:t>
      </w:r>
    </w:p>
    <w:p w:rsidR="005E6EE5" w:rsidRDefault="00DD79EA" w:rsidP="004F5570">
      <w:pPr>
        <w:ind w:firstLine="720"/>
        <w:rPr>
          <w:lang w:val="en-GB"/>
        </w:rPr>
      </w:pPr>
      <w:r>
        <w:rPr>
          <w:lang w:val="en-GB"/>
        </w:rPr>
        <w:t>In</w:t>
      </w:r>
      <w:r w:rsidR="005E6EE5">
        <w:rPr>
          <w:lang w:val="en-GB"/>
        </w:rPr>
        <w:t xml:space="preserve"> 2008 some incentives </w:t>
      </w:r>
      <w:r w:rsidR="004F5570">
        <w:rPr>
          <w:lang w:val="en-GB"/>
        </w:rPr>
        <w:t>have been</w:t>
      </w:r>
      <w:r w:rsidR="005E6EE5">
        <w:rPr>
          <w:lang w:val="en-GB"/>
        </w:rPr>
        <w:t xml:space="preserve"> put in place to develop tight </w:t>
      </w:r>
      <w:r w:rsidR="00421AAB">
        <w:rPr>
          <w:lang w:val="en-GB"/>
        </w:rPr>
        <w:t>gas</w:t>
      </w:r>
      <w:r>
        <w:rPr>
          <w:lang w:val="en-GB"/>
        </w:rPr>
        <w:t>,</w:t>
      </w:r>
      <w:r w:rsidR="00421AAB">
        <w:rPr>
          <w:lang w:val="en-GB"/>
        </w:rPr>
        <w:t xml:space="preserve"> </w:t>
      </w:r>
      <w:r w:rsidR="005E6EE5">
        <w:rPr>
          <w:lang w:val="en-GB"/>
        </w:rPr>
        <w:t xml:space="preserve">and in 2013 better conditions were </w:t>
      </w:r>
      <w:r w:rsidR="004F5570">
        <w:rPr>
          <w:lang w:val="en-GB"/>
        </w:rPr>
        <w:t>created</w:t>
      </w:r>
      <w:r>
        <w:rPr>
          <w:lang w:val="en-GB"/>
        </w:rPr>
        <w:t xml:space="preserve"> for all</w:t>
      </w:r>
      <w:r w:rsidR="004C0808">
        <w:rPr>
          <w:lang w:val="en-GB"/>
        </w:rPr>
        <w:t xml:space="preserve"> type</w:t>
      </w:r>
      <w:r>
        <w:rPr>
          <w:lang w:val="en-GB"/>
        </w:rPr>
        <w:t>s</w:t>
      </w:r>
      <w:r w:rsidR="004C0808">
        <w:rPr>
          <w:lang w:val="en-GB"/>
        </w:rPr>
        <w:t xml:space="preserve"> of </w:t>
      </w:r>
      <w:r w:rsidR="005E6EE5">
        <w:rPr>
          <w:lang w:val="en-GB"/>
        </w:rPr>
        <w:t xml:space="preserve">gas. </w:t>
      </w:r>
      <w:r w:rsidR="004F5570">
        <w:rPr>
          <w:lang w:val="en-GB"/>
        </w:rPr>
        <w:t>S</w:t>
      </w:r>
      <w:r w:rsidR="005E6EE5">
        <w:rPr>
          <w:lang w:val="en-GB"/>
        </w:rPr>
        <w:t xml:space="preserve">everal projects </w:t>
      </w:r>
      <w:r w:rsidR="004F5570">
        <w:rPr>
          <w:lang w:val="en-GB"/>
        </w:rPr>
        <w:t>have been</w:t>
      </w:r>
      <w:r w:rsidR="005E6EE5">
        <w:rPr>
          <w:lang w:val="en-GB"/>
        </w:rPr>
        <w:t xml:space="preserve"> </w:t>
      </w:r>
      <w:r>
        <w:rPr>
          <w:lang w:val="en-GB"/>
        </w:rPr>
        <w:t>developed</w:t>
      </w:r>
      <w:r w:rsidR="005E6EE5">
        <w:rPr>
          <w:lang w:val="en-GB"/>
        </w:rPr>
        <w:t xml:space="preserve"> </w:t>
      </w:r>
      <w:r>
        <w:rPr>
          <w:lang w:val="en-GB"/>
        </w:rPr>
        <w:t>ever since</w:t>
      </w:r>
      <w:r w:rsidR="005E6EE5">
        <w:rPr>
          <w:lang w:val="en-GB"/>
        </w:rPr>
        <w:t xml:space="preserve">, </w:t>
      </w:r>
      <w:r w:rsidR="004F5570">
        <w:rPr>
          <w:lang w:val="en-GB"/>
        </w:rPr>
        <w:t xml:space="preserve">but </w:t>
      </w:r>
      <w:r w:rsidR="005E6EE5">
        <w:rPr>
          <w:lang w:val="en-GB"/>
        </w:rPr>
        <w:t>the</w:t>
      </w:r>
      <w:r>
        <w:rPr>
          <w:lang w:val="en-GB"/>
        </w:rPr>
        <w:t>y were unsufficient to</w:t>
      </w:r>
      <w:r w:rsidR="005E6EE5">
        <w:rPr>
          <w:lang w:val="en-GB"/>
        </w:rPr>
        <w:t xml:space="preserve"> revers</w:t>
      </w:r>
      <w:r>
        <w:rPr>
          <w:lang w:val="en-GB"/>
        </w:rPr>
        <w:t>e</w:t>
      </w:r>
      <w:r w:rsidR="005E6EE5">
        <w:rPr>
          <w:lang w:val="en-GB"/>
        </w:rPr>
        <w:t xml:space="preserve"> </w:t>
      </w:r>
      <w:r w:rsidR="004F5570">
        <w:rPr>
          <w:lang w:val="en-GB"/>
        </w:rPr>
        <w:t>the</w:t>
      </w:r>
      <w:r>
        <w:rPr>
          <w:lang w:val="en-GB"/>
        </w:rPr>
        <w:t xml:space="preserve"> tendency of</w:t>
      </w:r>
      <w:r w:rsidR="004F5570">
        <w:rPr>
          <w:lang w:val="en-GB"/>
        </w:rPr>
        <w:t xml:space="preserve"> </w:t>
      </w:r>
      <w:r w:rsidR="005E6EE5">
        <w:rPr>
          <w:lang w:val="en-GB"/>
        </w:rPr>
        <w:t xml:space="preserve">decline. </w:t>
      </w:r>
      <w:r>
        <w:rPr>
          <w:lang w:val="en-GB"/>
        </w:rPr>
        <w:t>However, i</w:t>
      </w:r>
      <w:r w:rsidR="005E6EE5">
        <w:rPr>
          <w:lang w:val="en-GB"/>
        </w:rPr>
        <w:t>n 2014 a new hydrocarbons law was passed, set</w:t>
      </w:r>
      <w:r w:rsidR="004F5570">
        <w:rPr>
          <w:lang w:val="en-GB"/>
        </w:rPr>
        <w:t>ting new</w:t>
      </w:r>
      <w:r w:rsidR="005E6EE5">
        <w:rPr>
          <w:lang w:val="en-GB"/>
        </w:rPr>
        <w:t xml:space="preserve"> ground</w:t>
      </w:r>
      <w:r w:rsidR="004F5570">
        <w:rPr>
          <w:lang w:val="en-GB"/>
        </w:rPr>
        <w:t>s</w:t>
      </w:r>
      <w:r w:rsidR="005E6EE5">
        <w:rPr>
          <w:lang w:val="en-GB"/>
        </w:rPr>
        <w:t xml:space="preserve"> for a better </w:t>
      </w:r>
      <w:r>
        <w:rPr>
          <w:lang w:val="en-GB"/>
        </w:rPr>
        <w:t>scenario of investments</w:t>
      </w:r>
      <w:r w:rsidR="005E6EE5">
        <w:rPr>
          <w:lang w:val="en-GB"/>
        </w:rPr>
        <w:t>.</w:t>
      </w:r>
    </w:p>
    <w:p w:rsidR="00E672E2" w:rsidRDefault="00E672E2" w:rsidP="004F5570">
      <w:pPr>
        <w:ind w:firstLine="720"/>
        <w:rPr>
          <w:lang w:val="en-GB"/>
        </w:rPr>
      </w:pPr>
      <w:r>
        <w:rPr>
          <w:lang w:val="en-GB"/>
        </w:rPr>
        <w:t xml:space="preserve">So far YPF has been the most active operator, mainly </w:t>
      </w:r>
      <w:r w:rsidR="004F5570">
        <w:rPr>
          <w:lang w:val="en-GB"/>
        </w:rPr>
        <w:t>in</w:t>
      </w:r>
      <w:r>
        <w:rPr>
          <w:lang w:val="en-GB"/>
        </w:rPr>
        <w:t xml:space="preserve"> Loma Campana </w:t>
      </w:r>
      <w:r w:rsidR="004F5570">
        <w:rPr>
          <w:lang w:val="en-GB"/>
        </w:rPr>
        <w:t xml:space="preserve">(with </w:t>
      </w:r>
      <w:r w:rsidR="004F5570">
        <w:rPr>
          <w:lang w:val="en-GB"/>
        </w:rPr>
        <w:br/>
        <w:t>Chevron)</w:t>
      </w:r>
      <w:r>
        <w:rPr>
          <w:lang w:val="en-GB"/>
        </w:rPr>
        <w:t xml:space="preserve">, </w:t>
      </w:r>
      <w:r w:rsidR="00443B21">
        <w:rPr>
          <w:lang w:val="en-GB"/>
        </w:rPr>
        <w:t xml:space="preserve">El Orejano </w:t>
      </w:r>
      <w:r w:rsidR="004F5570">
        <w:rPr>
          <w:lang w:val="en-GB"/>
        </w:rPr>
        <w:t>(with Dow) and La Amarga Chica</w:t>
      </w:r>
      <w:r w:rsidR="00443B21">
        <w:rPr>
          <w:lang w:val="en-GB"/>
        </w:rPr>
        <w:t xml:space="preserve">block </w:t>
      </w:r>
      <w:r w:rsidR="004F5570">
        <w:rPr>
          <w:lang w:val="en-GB"/>
        </w:rPr>
        <w:t xml:space="preserve">(with </w:t>
      </w:r>
      <w:r w:rsidR="00443B21">
        <w:rPr>
          <w:lang w:val="en-GB"/>
        </w:rPr>
        <w:t xml:space="preserve">Dow </w:t>
      </w:r>
      <w:r w:rsidR="004F5570">
        <w:rPr>
          <w:lang w:val="en-GB"/>
        </w:rPr>
        <w:t xml:space="preserve">and </w:t>
      </w:r>
      <w:r w:rsidR="00E27BCE">
        <w:rPr>
          <w:lang w:val="en-GB"/>
        </w:rPr>
        <w:t>Petronas</w:t>
      </w:r>
      <w:r w:rsidR="004F5570">
        <w:rPr>
          <w:lang w:val="en-GB"/>
        </w:rPr>
        <w:t>).</w:t>
      </w:r>
      <w:r w:rsidR="00443B21">
        <w:rPr>
          <w:lang w:val="en-GB"/>
        </w:rPr>
        <w:t xml:space="preserve"> </w:t>
      </w:r>
      <w:r w:rsidR="004F5570">
        <w:rPr>
          <w:lang w:val="en-GB"/>
        </w:rPr>
        <w:t>A lot of</w:t>
      </w:r>
      <w:r w:rsidR="00443B21">
        <w:rPr>
          <w:lang w:val="en-GB"/>
        </w:rPr>
        <w:t xml:space="preserve"> exploratory</w:t>
      </w:r>
      <w:r w:rsidR="004F5570">
        <w:rPr>
          <w:lang w:val="en-GB"/>
        </w:rPr>
        <w:t xml:space="preserve"> activity is also in place</w:t>
      </w:r>
      <w:r w:rsidR="00443B21">
        <w:rPr>
          <w:lang w:val="en-GB"/>
        </w:rPr>
        <w:t xml:space="preserve">, with wells being drilled by several companies, </w:t>
      </w:r>
      <w:r w:rsidR="004F5570">
        <w:rPr>
          <w:lang w:val="en-GB"/>
        </w:rPr>
        <w:t>including</w:t>
      </w:r>
      <w:r w:rsidR="00443B21">
        <w:rPr>
          <w:lang w:val="en-GB"/>
        </w:rPr>
        <w:t xml:space="preserve"> ExxonMobil, Shell, Total, BP (PanAmerican Energy)</w:t>
      </w:r>
      <w:r w:rsidR="004F5570">
        <w:rPr>
          <w:lang w:val="en-GB"/>
        </w:rPr>
        <w:t xml:space="preserve"> and</w:t>
      </w:r>
      <w:r w:rsidR="00443B21">
        <w:rPr>
          <w:lang w:val="en-GB"/>
        </w:rPr>
        <w:t xml:space="preserve"> Petrobras. </w:t>
      </w:r>
    </w:p>
    <w:p w:rsidR="0022288E" w:rsidRDefault="0022288E">
      <w:pPr>
        <w:jc w:val="left"/>
        <w:rPr>
          <w:rFonts w:eastAsiaTheme="majorEastAsia" w:cs="Arial"/>
          <w:b/>
          <w:bCs/>
          <w:iCs/>
          <w:lang w:val="en-GB"/>
        </w:rPr>
      </w:pPr>
    </w:p>
    <w:p w:rsidR="0037232E" w:rsidRDefault="0037232E" w:rsidP="0037232E">
      <w:pPr>
        <w:pStyle w:val="Ttulo4"/>
        <w:spacing w:before="120" w:after="120" w:line="240" w:lineRule="auto"/>
        <w:jc w:val="left"/>
        <w:rPr>
          <w:rFonts w:cs="Arial"/>
        </w:rPr>
      </w:pPr>
      <w:bookmarkStart w:id="73" w:name="_Toc407626643"/>
      <w:r w:rsidRPr="00107DDB">
        <w:rPr>
          <w:rFonts w:cs="Arial"/>
        </w:rPr>
        <w:t>Europe</w:t>
      </w:r>
      <w:bookmarkEnd w:id="73"/>
    </w:p>
    <w:p w:rsidR="00E5397F" w:rsidRDefault="00D07F90" w:rsidP="000D535D">
      <w:pPr>
        <w:ind w:firstLine="720"/>
        <w:rPr>
          <w:lang w:val="en-GB"/>
        </w:rPr>
      </w:pPr>
      <w:r w:rsidRPr="00D07F90">
        <w:rPr>
          <w:lang w:val="en-GB"/>
        </w:rPr>
        <w:t>Around fifty companies are</w:t>
      </w:r>
      <w:r w:rsidR="00EB5D29">
        <w:rPr>
          <w:lang w:val="en-GB"/>
        </w:rPr>
        <w:t xml:space="preserve"> currently</w:t>
      </w:r>
      <w:r w:rsidRPr="00D07F90">
        <w:rPr>
          <w:lang w:val="en-GB"/>
        </w:rPr>
        <w:t xml:space="preserve"> </w:t>
      </w:r>
      <w:r w:rsidR="00EB5D29">
        <w:rPr>
          <w:lang w:val="en-GB"/>
        </w:rPr>
        <w:t>performing</w:t>
      </w:r>
      <w:r w:rsidRPr="00D07F90">
        <w:rPr>
          <w:lang w:val="en-GB"/>
        </w:rPr>
        <w:t xml:space="preserve"> explorato</w:t>
      </w:r>
      <w:r w:rsidR="00EB5D29">
        <w:rPr>
          <w:lang w:val="en-GB"/>
        </w:rPr>
        <w:t>ry</w:t>
      </w:r>
      <w:r w:rsidRPr="00D07F90">
        <w:rPr>
          <w:lang w:val="en-GB"/>
        </w:rPr>
        <w:t xml:space="preserve"> activities in Europe</w:t>
      </w:r>
      <w:r w:rsidR="00EB5D29">
        <w:rPr>
          <w:lang w:val="en-GB"/>
        </w:rPr>
        <w:t xml:space="preserve">, </w:t>
      </w:r>
      <w:r w:rsidR="00EA2BB8">
        <w:rPr>
          <w:lang w:val="en-GB"/>
        </w:rPr>
        <w:t xml:space="preserve">where significant resources exist, </w:t>
      </w:r>
      <w:r w:rsidR="00EB5D29">
        <w:rPr>
          <w:lang w:val="en-GB"/>
        </w:rPr>
        <w:t xml:space="preserve">but </w:t>
      </w:r>
      <w:r w:rsidRPr="00D07F90">
        <w:rPr>
          <w:lang w:val="en-GB"/>
        </w:rPr>
        <w:t>there is consensus that unconventional developments are unlikely to render a significant contribution</w:t>
      </w:r>
      <w:r w:rsidR="00577AF9">
        <w:rPr>
          <w:lang w:val="en-GB"/>
        </w:rPr>
        <w:t xml:space="preserve"> in the region</w:t>
      </w:r>
      <w:r w:rsidRPr="00D07F90">
        <w:rPr>
          <w:lang w:val="en-GB"/>
        </w:rPr>
        <w:t xml:space="preserve"> until 2020</w:t>
      </w:r>
      <w:r w:rsidR="00EA2BB8">
        <w:rPr>
          <w:lang w:val="en-GB"/>
        </w:rPr>
        <w:t xml:space="preserve"> (</w:t>
      </w:r>
      <w:r w:rsidR="00EA2BB8">
        <w:rPr>
          <w:lang w:val="en-GB"/>
        </w:rPr>
        <w:fldChar w:fldCharType="begin"/>
      </w:r>
      <w:r w:rsidR="00EA2BB8">
        <w:rPr>
          <w:lang w:val="en-GB"/>
        </w:rPr>
        <w:instrText xml:space="preserve"> REF _Ref406155687 \h </w:instrText>
      </w:r>
      <w:r w:rsidR="00EA2BB8">
        <w:rPr>
          <w:lang w:val="en-GB"/>
        </w:rPr>
      </w:r>
      <w:r w:rsidR="00EA2BB8">
        <w:rPr>
          <w:lang w:val="en-GB"/>
        </w:rPr>
        <w:fldChar w:fldCharType="separate"/>
      </w:r>
      <w:r w:rsidR="0040390D">
        <w:t xml:space="preserve">Figure </w:t>
      </w:r>
      <w:r w:rsidR="0040390D">
        <w:rPr>
          <w:noProof/>
        </w:rPr>
        <w:t>2</w:t>
      </w:r>
      <w:r w:rsidR="0040390D">
        <w:t>.</w:t>
      </w:r>
      <w:r w:rsidR="0040390D">
        <w:rPr>
          <w:noProof/>
        </w:rPr>
        <w:t>13</w:t>
      </w:r>
      <w:r w:rsidR="00EA2BB8">
        <w:rPr>
          <w:lang w:val="en-GB"/>
        </w:rPr>
        <w:fldChar w:fldCharType="end"/>
      </w:r>
      <w:r w:rsidR="00E5397F">
        <w:rPr>
          <w:lang w:val="en-GB"/>
        </w:rPr>
        <w:t xml:space="preserve"> and </w:t>
      </w:r>
      <w:r w:rsidR="00E5397F">
        <w:rPr>
          <w:lang w:val="en-GB"/>
        </w:rPr>
        <w:fldChar w:fldCharType="begin"/>
      </w:r>
      <w:r w:rsidR="00E5397F">
        <w:rPr>
          <w:lang w:val="en-GB"/>
        </w:rPr>
        <w:instrText xml:space="preserve"> REF _Ref406156185 \h </w:instrText>
      </w:r>
      <w:r w:rsidR="00E5397F">
        <w:rPr>
          <w:lang w:val="en-GB"/>
        </w:rPr>
      </w:r>
      <w:r w:rsidR="00E5397F">
        <w:rPr>
          <w:lang w:val="en-GB"/>
        </w:rPr>
        <w:fldChar w:fldCharType="separate"/>
      </w:r>
      <w:r w:rsidR="0040390D">
        <w:t xml:space="preserve">Table </w:t>
      </w:r>
      <w:r w:rsidR="0040390D">
        <w:rPr>
          <w:noProof/>
        </w:rPr>
        <w:t>2</w:t>
      </w:r>
      <w:r w:rsidR="0040390D">
        <w:t>.</w:t>
      </w:r>
      <w:r w:rsidR="0040390D">
        <w:rPr>
          <w:noProof/>
        </w:rPr>
        <w:t>11</w:t>
      </w:r>
      <w:r w:rsidR="00E5397F">
        <w:rPr>
          <w:lang w:val="en-GB"/>
        </w:rPr>
        <w:fldChar w:fldCharType="end"/>
      </w:r>
      <w:r w:rsidR="00EA2BB8">
        <w:rPr>
          <w:lang w:val="en-GB"/>
        </w:rPr>
        <w:t>)</w:t>
      </w:r>
      <w:r w:rsidRPr="00D07F90">
        <w:rPr>
          <w:lang w:val="en-GB"/>
        </w:rPr>
        <w:t xml:space="preserve">. </w:t>
      </w:r>
    </w:p>
    <w:p w:rsidR="00E5397F" w:rsidRDefault="00E5397F" w:rsidP="000D535D">
      <w:pPr>
        <w:ind w:firstLine="720"/>
        <w:rPr>
          <w:lang w:val="en-GB"/>
        </w:rPr>
      </w:pPr>
    </w:p>
    <w:p w:rsidR="007273EC" w:rsidRDefault="007273EC" w:rsidP="007273EC">
      <w:pPr>
        <w:keepNext/>
        <w:jc w:val="center"/>
      </w:pPr>
      <w:r w:rsidRPr="00D07F90">
        <w:rPr>
          <w:noProof/>
          <w:lang w:val="pt-BR" w:eastAsia="pt-BR"/>
        </w:rPr>
        <w:drawing>
          <wp:inline distT="0" distB="0" distL="0" distR="0" wp14:anchorId="11241FAF" wp14:editId="31E04688">
            <wp:extent cx="5045710" cy="2983230"/>
            <wp:effectExtent l="0" t="0" r="2540"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710" cy="2983230"/>
                    </a:xfrm>
                    <a:prstGeom prst="rect">
                      <a:avLst/>
                    </a:prstGeom>
                    <a:noFill/>
                    <a:ln>
                      <a:noFill/>
                    </a:ln>
                  </pic:spPr>
                </pic:pic>
              </a:graphicData>
            </a:graphic>
          </wp:inline>
        </w:drawing>
      </w:r>
    </w:p>
    <w:p w:rsidR="007273EC" w:rsidRDefault="007273EC" w:rsidP="007273EC">
      <w:pPr>
        <w:pStyle w:val="Legenda"/>
        <w:jc w:val="center"/>
      </w:pPr>
      <w:bookmarkStart w:id="74" w:name="_Ref406155687"/>
      <w:bookmarkStart w:id="75" w:name="_Toc407626702"/>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13</w:t>
        </w:r>
      </w:fldSimple>
      <w:bookmarkEnd w:id="74"/>
      <w:r>
        <w:t xml:space="preserve"> </w:t>
      </w:r>
      <w:r w:rsidRPr="00D07F90">
        <w:t>Shale gas and CBM potential in Europe (IEA, 2012).</w:t>
      </w:r>
      <w:bookmarkEnd w:id="75"/>
    </w:p>
    <w:p w:rsidR="00320EB9" w:rsidRPr="00320EB9" w:rsidRDefault="00320EB9" w:rsidP="00320EB9"/>
    <w:p w:rsidR="00320EB9" w:rsidRPr="00320EB9" w:rsidRDefault="00320EB9" w:rsidP="00320EB9">
      <w:pPr>
        <w:pStyle w:val="Legenda"/>
        <w:keepNext/>
        <w:jc w:val="center"/>
      </w:pPr>
      <w:bookmarkStart w:id="76" w:name="_Ref406156185"/>
      <w:bookmarkStart w:id="77" w:name="_Toc407626683"/>
      <w:r>
        <w:lastRenderedPageBreak/>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11</w:t>
        </w:r>
      </w:fldSimple>
      <w:bookmarkEnd w:id="76"/>
      <w:r>
        <w:t xml:space="preserve"> Shale gas resources in Europe (ARI, 2013)</w:t>
      </w:r>
      <w:bookmarkEnd w:id="77"/>
    </w:p>
    <w:p w:rsidR="00E5397F" w:rsidRDefault="00E5397F" w:rsidP="00E5397F">
      <w:pPr>
        <w:jc w:val="center"/>
        <w:rPr>
          <w:lang w:val="en-GB"/>
        </w:rPr>
      </w:pPr>
      <w:r w:rsidRPr="00765285">
        <w:rPr>
          <w:noProof/>
          <w:lang w:val="pt-BR" w:eastAsia="pt-BR"/>
        </w:rPr>
        <w:drawing>
          <wp:inline distT="0" distB="0" distL="0" distR="0" wp14:anchorId="03FE8D9A" wp14:editId="578AF747">
            <wp:extent cx="3996024" cy="4405023"/>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6123" cy="4405132"/>
                    </a:xfrm>
                    <a:prstGeom prst="rect">
                      <a:avLst/>
                    </a:prstGeom>
                    <a:noFill/>
                    <a:ln>
                      <a:noFill/>
                    </a:ln>
                  </pic:spPr>
                </pic:pic>
              </a:graphicData>
            </a:graphic>
          </wp:inline>
        </w:drawing>
      </w:r>
    </w:p>
    <w:p w:rsidR="00E5397F" w:rsidRDefault="00E5397F" w:rsidP="00E5397F">
      <w:pPr>
        <w:ind w:firstLine="720"/>
        <w:rPr>
          <w:lang w:val="en-GB"/>
        </w:rPr>
      </w:pPr>
    </w:p>
    <w:p w:rsidR="00E5397F" w:rsidRDefault="00E5397F" w:rsidP="00E5397F">
      <w:pPr>
        <w:ind w:firstLine="720"/>
        <w:rPr>
          <w:lang w:val="en-GB"/>
        </w:rPr>
      </w:pPr>
      <w:r w:rsidRPr="00D07F90">
        <w:rPr>
          <w:lang w:val="en-GB"/>
        </w:rPr>
        <w:t>Production</w:t>
      </w:r>
      <w:r>
        <w:rPr>
          <w:lang w:val="en-GB"/>
        </w:rPr>
        <w:t xml:space="preserve"> in Europe</w:t>
      </w:r>
      <w:r w:rsidRPr="00D07F90">
        <w:rPr>
          <w:lang w:val="en-GB"/>
        </w:rPr>
        <w:t xml:space="preserve"> </w:t>
      </w:r>
      <w:r>
        <w:rPr>
          <w:lang w:val="en-GB"/>
        </w:rPr>
        <w:t>has been</w:t>
      </w:r>
      <w:r w:rsidRPr="00D07F90">
        <w:rPr>
          <w:lang w:val="en-GB"/>
        </w:rPr>
        <w:t xml:space="preserve"> challenged by </w:t>
      </w:r>
      <w:r>
        <w:rPr>
          <w:lang w:val="en-GB"/>
        </w:rPr>
        <w:t>a number of</w:t>
      </w:r>
      <w:r w:rsidRPr="00D07F90">
        <w:rPr>
          <w:lang w:val="en-GB"/>
        </w:rPr>
        <w:t xml:space="preserve"> factors:</w:t>
      </w:r>
    </w:p>
    <w:p w:rsidR="00E5397F" w:rsidRPr="00D07F90" w:rsidRDefault="00532B37" w:rsidP="00E5397F">
      <w:pPr>
        <w:pStyle w:val="PargrafodaLista"/>
        <w:numPr>
          <w:ilvl w:val="0"/>
          <w:numId w:val="32"/>
        </w:numPr>
        <w:rPr>
          <w:lang w:val="en-GB"/>
        </w:rPr>
      </w:pPr>
      <w:r>
        <w:rPr>
          <w:lang w:val="en-GB"/>
        </w:rPr>
        <w:t>Limited</w:t>
      </w:r>
      <w:r w:rsidR="00E5397F" w:rsidRPr="00D07F90">
        <w:rPr>
          <w:lang w:val="en-GB"/>
        </w:rPr>
        <w:t xml:space="preserve"> land</w:t>
      </w:r>
      <w:r w:rsidR="00E5397F">
        <w:rPr>
          <w:lang w:val="en-GB"/>
        </w:rPr>
        <w:t xml:space="preserve"> </w:t>
      </w:r>
      <w:r>
        <w:rPr>
          <w:lang w:val="en-GB"/>
        </w:rPr>
        <w:t xml:space="preserve">access </w:t>
      </w:r>
      <w:r w:rsidR="00E5397F">
        <w:rPr>
          <w:lang w:val="en-GB"/>
        </w:rPr>
        <w:t>–</w:t>
      </w:r>
      <w:r w:rsidR="00E5397F" w:rsidRPr="00D07F90">
        <w:rPr>
          <w:lang w:val="en-GB"/>
        </w:rPr>
        <w:t xml:space="preserve"> </w:t>
      </w:r>
      <w:r w:rsidR="00E5397F">
        <w:rPr>
          <w:lang w:val="en-GB"/>
        </w:rPr>
        <w:t xml:space="preserve">the </w:t>
      </w:r>
      <w:r w:rsidR="00E5397F" w:rsidRPr="00D07F90">
        <w:rPr>
          <w:lang w:val="en-GB"/>
        </w:rPr>
        <w:t>population density</w:t>
      </w:r>
      <w:r w:rsidR="00E5397F">
        <w:rPr>
          <w:lang w:val="en-GB"/>
        </w:rPr>
        <w:t xml:space="preserve"> is much higher than in the USA;</w:t>
      </w:r>
    </w:p>
    <w:p w:rsidR="00E5397F" w:rsidRPr="00D07F90" w:rsidRDefault="00E5397F" w:rsidP="00E5397F">
      <w:pPr>
        <w:pStyle w:val="PargrafodaLista"/>
        <w:numPr>
          <w:ilvl w:val="0"/>
          <w:numId w:val="32"/>
        </w:numPr>
        <w:rPr>
          <w:lang w:val="en-GB"/>
        </w:rPr>
      </w:pPr>
      <w:r w:rsidRPr="00D07F90">
        <w:rPr>
          <w:lang w:val="en-GB"/>
        </w:rPr>
        <w:t>Geology</w:t>
      </w:r>
      <w:r>
        <w:rPr>
          <w:lang w:val="en-GB"/>
        </w:rPr>
        <w:t xml:space="preserve"> -</w:t>
      </w:r>
      <w:r w:rsidRPr="00D07F90">
        <w:rPr>
          <w:lang w:val="en-GB"/>
        </w:rPr>
        <w:t xml:space="preserve"> the combined characteristics of the plays in Europe</w:t>
      </w:r>
      <w:r w:rsidR="00532B37">
        <w:rPr>
          <w:lang w:val="en-GB"/>
        </w:rPr>
        <w:t xml:space="preserve"> are </w:t>
      </w:r>
      <w:r w:rsidRPr="00D07F90">
        <w:rPr>
          <w:lang w:val="en-GB"/>
        </w:rPr>
        <w:t>smaller and more complex</w:t>
      </w:r>
      <w:r>
        <w:rPr>
          <w:lang w:val="en-GB"/>
        </w:rPr>
        <w:t xml:space="preserve">, </w:t>
      </w:r>
      <w:r w:rsidR="00532B37">
        <w:rPr>
          <w:lang w:val="en-GB"/>
        </w:rPr>
        <w:t>with</w:t>
      </w:r>
      <w:r>
        <w:rPr>
          <w:lang w:val="en-GB"/>
        </w:rPr>
        <w:t xml:space="preserve"> </w:t>
      </w:r>
      <w:r w:rsidRPr="00D07F90">
        <w:rPr>
          <w:lang w:val="en-GB"/>
        </w:rPr>
        <w:t>a high level of heterogeneity</w:t>
      </w:r>
      <w:r>
        <w:rPr>
          <w:lang w:val="en-GB"/>
        </w:rPr>
        <w:t>, requiring more</w:t>
      </w:r>
      <w:r w:rsidRPr="00D07F90">
        <w:rPr>
          <w:lang w:val="en-GB"/>
        </w:rPr>
        <w:t xml:space="preserve"> research and data gathering</w:t>
      </w:r>
      <w:r>
        <w:rPr>
          <w:lang w:val="en-GB"/>
        </w:rPr>
        <w:t xml:space="preserve"> to be performed;</w:t>
      </w:r>
    </w:p>
    <w:p w:rsidR="00E5397F" w:rsidRPr="00D07F90" w:rsidRDefault="00E5397F" w:rsidP="00E5397F">
      <w:pPr>
        <w:pStyle w:val="PargrafodaLista"/>
        <w:numPr>
          <w:ilvl w:val="0"/>
          <w:numId w:val="32"/>
        </w:numPr>
        <w:rPr>
          <w:lang w:val="en-GB"/>
        </w:rPr>
      </w:pPr>
      <w:r w:rsidRPr="00D07F90">
        <w:rPr>
          <w:lang w:val="en-GB"/>
        </w:rPr>
        <w:t>Water management</w:t>
      </w:r>
      <w:r>
        <w:rPr>
          <w:lang w:val="en-GB"/>
        </w:rPr>
        <w:t xml:space="preserve"> –</w:t>
      </w:r>
      <w:r w:rsidRPr="00D07F90">
        <w:rPr>
          <w:lang w:val="en-GB"/>
        </w:rPr>
        <w:t xml:space="preserve"> </w:t>
      </w:r>
      <w:r>
        <w:rPr>
          <w:lang w:val="en-GB"/>
        </w:rPr>
        <w:t>insufficient</w:t>
      </w:r>
      <w:r w:rsidRPr="00D07F90">
        <w:rPr>
          <w:lang w:val="en-GB"/>
        </w:rPr>
        <w:t xml:space="preserve"> infrastructure to transport water</w:t>
      </w:r>
      <w:r>
        <w:rPr>
          <w:lang w:val="en-GB"/>
        </w:rPr>
        <w:t xml:space="preserve"> and dispose of waste</w:t>
      </w:r>
      <w:r w:rsidRPr="00D07F90">
        <w:rPr>
          <w:lang w:val="en-GB"/>
        </w:rPr>
        <w:t xml:space="preserve"> </w:t>
      </w:r>
      <w:r w:rsidR="00532B37">
        <w:rPr>
          <w:lang w:val="en-GB"/>
        </w:rPr>
        <w:t>at</w:t>
      </w:r>
      <w:r w:rsidRPr="00D07F90">
        <w:rPr>
          <w:lang w:val="en-GB"/>
        </w:rPr>
        <w:t xml:space="preserve"> the drilling sites</w:t>
      </w:r>
      <w:r>
        <w:rPr>
          <w:lang w:val="en-GB"/>
        </w:rPr>
        <w:t>;</w:t>
      </w:r>
    </w:p>
    <w:p w:rsidR="00E5397F" w:rsidRPr="00D07F90" w:rsidRDefault="00E5397F" w:rsidP="00E5397F">
      <w:pPr>
        <w:pStyle w:val="PargrafodaLista"/>
        <w:numPr>
          <w:ilvl w:val="0"/>
          <w:numId w:val="32"/>
        </w:numPr>
        <w:rPr>
          <w:lang w:val="en-GB"/>
        </w:rPr>
      </w:pPr>
      <w:r w:rsidRPr="00D07F90">
        <w:rPr>
          <w:lang w:val="en-GB"/>
        </w:rPr>
        <w:t xml:space="preserve">Limited </w:t>
      </w:r>
      <w:r>
        <w:rPr>
          <w:lang w:val="en-GB"/>
        </w:rPr>
        <w:t xml:space="preserve">availability of services and </w:t>
      </w:r>
      <w:r w:rsidRPr="00D07F90">
        <w:rPr>
          <w:lang w:val="en-GB"/>
        </w:rPr>
        <w:t>equipment</w:t>
      </w:r>
      <w:r>
        <w:rPr>
          <w:lang w:val="en-GB"/>
        </w:rPr>
        <w:t>,</w:t>
      </w:r>
      <w:r w:rsidRPr="00D07F90">
        <w:rPr>
          <w:lang w:val="en-GB"/>
        </w:rPr>
        <w:t xml:space="preserve"> especially rigs</w:t>
      </w:r>
      <w:r>
        <w:rPr>
          <w:lang w:val="en-GB"/>
        </w:rPr>
        <w:t>;</w:t>
      </w:r>
    </w:p>
    <w:p w:rsidR="00E5397F" w:rsidRPr="00D07F90" w:rsidRDefault="00E5397F" w:rsidP="00E5397F">
      <w:pPr>
        <w:pStyle w:val="PargrafodaLista"/>
        <w:numPr>
          <w:ilvl w:val="0"/>
          <w:numId w:val="32"/>
        </w:numPr>
        <w:rPr>
          <w:lang w:val="en-GB"/>
        </w:rPr>
      </w:pPr>
      <w:r>
        <w:rPr>
          <w:lang w:val="en-GB"/>
        </w:rPr>
        <w:t>T</w:t>
      </w:r>
      <w:r w:rsidRPr="00D07F90">
        <w:rPr>
          <w:lang w:val="en-GB"/>
        </w:rPr>
        <w:t xml:space="preserve">he </w:t>
      </w:r>
      <w:r>
        <w:rPr>
          <w:lang w:val="en-GB"/>
        </w:rPr>
        <w:t xml:space="preserve">pipeline </w:t>
      </w:r>
      <w:r w:rsidRPr="00D07F90">
        <w:rPr>
          <w:lang w:val="en-GB"/>
        </w:rPr>
        <w:t>grid density var</w:t>
      </w:r>
      <w:r>
        <w:rPr>
          <w:lang w:val="en-GB"/>
        </w:rPr>
        <w:t>ies</w:t>
      </w:r>
      <w:r w:rsidRPr="00D07F90">
        <w:rPr>
          <w:lang w:val="en-GB"/>
        </w:rPr>
        <w:t xml:space="preserve"> considerably</w:t>
      </w:r>
      <w:r>
        <w:rPr>
          <w:lang w:val="en-GB"/>
        </w:rPr>
        <w:t xml:space="preserve"> in</w:t>
      </w:r>
      <w:r w:rsidRPr="00D07F90">
        <w:rPr>
          <w:lang w:val="en-GB"/>
        </w:rPr>
        <w:t xml:space="preserve"> Europe</w:t>
      </w:r>
      <w:r>
        <w:rPr>
          <w:lang w:val="en-GB"/>
        </w:rPr>
        <w:t xml:space="preserve">, from </w:t>
      </w:r>
      <w:r w:rsidRPr="00D07F90">
        <w:rPr>
          <w:lang w:val="en-GB"/>
        </w:rPr>
        <w:t>45 km/1000 km</w:t>
      </w:r>
      <w:r w:rsidRPr="007273EC">
        <w:rPr>
          <w:vertAlign w:val="superscript"/>
          <w:lang w:val="en-GB"/>
        </w:rPr>
        <w:t>2</w:t>
      </w:r>
      <w:r w:rsidRPr="00D07F90">
        <w:rPr>
          <w:lang w:val="en-GB"/>
        </w:rPr>
        <w:t xml:space="preserve"> in</w:t>
      </w:r>
      <w:r>
        <w:rPr>
          <w:lang w:val="en-GB"/>
        </w:rPr>
        <w:t xml:space="preserve"> the</w:t>
      </w:r>
      <w:r w:rsidRPr="00D07F90">
        <w:rPr>
          <w:lang w:val="en-GB"/>
        </w:rPr>
        <w:t xml:space="preserve"> UK to 1 km/1000 km</w:t>
      </w:r>
      <w:r w:rsidRPr="007273EC">
        <w:rPr>
          <w:vertAlign w:val="superscript"/>
          <w:lang w:val="en-GB"/>
        </w:rPr>
        <w:t>2</w:t>
      </w:r>
      <w:r w:rsidRPr="00D07F90">
        <w:rPr>
          <w:lang w:val="en-GB"/>
        </w:rPr>
        <w:t xml:space="preserve"> in Sweden, </w:t>
      </w:r>
      <w:r>
        <w:rPr>
          <w:lang w:val="en-GB"/>
        </w:rPr>
        <w:t>while in the USA an average of</w:t>
      </w:r>
      <w:r w:rsidRPr="00D07F90">
        <w:rPr>
          <w:lang w:val="en-GB"/>
        </w:rPr>
        <w:t xml:space="preserve"> 62 km/1000 km</w:t>
      </w:r>
      <w:r w:rsidRPr="007273EC">
        <w:rPr>
          <w:vertAlign w:val="superscript"/>
          <w:lang w:val="en-GB"/>
        </w:rPr>
        <w:t>2</w:t>
      </w:r>
      <w:r w:rsidRPr="00D07F90">
        <w:rPr>
          <w:lang w:val="en-GB"/>
        </w:rPr>
        <w:t xml:space="preserve"> </w:t>
      </w:r>
      <w:r>
        <w:rPr>
          <w:lang w:val="en-GB"/>
        </w:rPr>
        <w:t>predominates;</w:t>
      </w:r>
    </w:p>
    <w:p w:rsidR="00E5397F" w:rsidRDefault="00E5397F" w:rsidP="00E5397F">
      <w:pPr>
        <w:rPr>
          <w:b/>
          <w:lang w:val="en-GB"/>
        </w:rPr>
      </w:pPr>
    </w:p>
    <w:p w:rsidR="007273EC" w:rsidRDefault="00EE04C3" w:rsidP="00532B37">
      <w:pPr>
        <w:keepNext/>
        <w:rPr>
          <w:lang w:val="en-GB"/>
        </w:rPr>
      </w:pPr>
      <w:r>
        <w:rPr>
          <w:lang w:val="en-GB"/>
        </w:rPr>
        <w:lastRenderedPageBreak/>
        <w:t>Eastern Europe</w:t>
      </w:r>
    </w:p>
    <w:p w:rsidR="001C555B" w:rsidRDefault="0037232E" w:rsidP="001C555B">
      <w:pPr>
        <w:ind w:firstLine="720"/>
        <w:rPr>
          <w:lang w:val="en-GB"/>
        </w:rPr>
      </w:pPr>
      <w:r w:rsidRPr="00EA2BB8">
        <w:t xml:space="preserve">Poland </w:t>
      </w:r>
      <w:r w:rsidR="004F014A" w:rsidRPr="004F014A">
        <w:rPr>
          <w:lang w:val="en-GB"/>
        </w:rPr>
        <w:t xml:space="preserve">has some of </w:t>
      </w:r>
      <w:r w:rsidR="00EA2BB8">
        <w:rPr>
          <w:lang w:val="en-GB"/>
        </w:rPr>
        <w:t>the</w:t>
      </w:r>
      <w:r w:rsidR="004F014A" w:rsidRPr="004F014A">
        <w:rPr>
          <w:lang w:val="en-GB"/>
        </w:rPr>
        <w:t xml:space="preserve"> most favo</w:t>
      </w:r>
      <w:r w:rsidR="00D62E30">
        <w:rPr>
          <w:lang w:val="en-GB"/>
        </w:rPr>
        <w:t>u</w:t>
      </w:r>
      <w:r w:rsidR="004F014A" w:rsidRPr="004F014A">
        <w:rPr>
          <w:lang w:val="en-GB"/>
        </w:rPr>
        <w:t>rable infrastructure for shale</w:t>
      </w:r>
      <w:r w:rsidR="004F014A">
        <w:rPr>
          <w:lang w:val="en-GB"/>
        </w:rPr>
        <w:t xml:space="preserve"> </w:t>
      </w:r>
      <w:r w:rsidR="004F014A" w:rsidRPr="004F014A">
        <w:rPr>
          <w:lang w:val="en-GB"/>
        </w:rPr>
        <w:t>development</w:t>
      </w:r>
      <w:r w:rsidR="00EA2BB8">
        <w:rPr>
          <w:lang w:val="en-GB"/>
        </w:rPr>
        <w:t xml:space="preserve"> in Europe</w:t>
      </w:r>
      <w:r w:rsidR="00EE04C3">
        <w:rPr>
          <w:lang w:val="en-GB"/>
        </w:rPr>
        <w:t>,</w:t>
      </w:r>
      <w:r w:rsidR="00EE04C3" w:rsidRPr="004F014A">
        <w:rPr>
          <w:lang w:val="en-GB"/>
        </w:rPr>
        <w:t xml:space="preserve"> </w:t>
      </w:r>
      <w:r w:rsidR="00EE04C3">
        <w:rPr>
          <w:lang w:val="en-GB"/>
        </w:rPr>
        <w:t>and</w:t>
      </w:r>
      <w:r w:rsidR="001E33F0">
        <w:rPr>
          <w:lang w:val="en-GB"/>
        </w:rPr>
        <w:t xml:space="preserve"> a fairly good</w:t>
      </w:r>
      <w:r w:rsidR="00EE04C3" w:rsidRPr="004F014A">
        <w:rPr>
          <w:lang w:val="en-GB"/>
        </w:rPr>
        <w:t xml:space="preserve"> public support</w:t>
      </w:r>
      <w:r w:rsidR="001C555B">
        <w:rPr>
          <w:lang w:val="en-GB"/>
        </w:rPr>
        <w:t xml:space="preserve"> to the activity</w:t>
      </w:r>
      <w:r w:rsidR="004F014A" w:rsidRPr="004F014A">
        <w:rPr>
          <w:lang w:val="en-GB"/>
        </w:rPr>
        <w:t xml:space="preserve">. </w:t>
      </w:r>
      <w:r w:rsidR="001C555B">
        <w:rPr>
          <w:lang w:val="en-GB"/>
        </w:rPr>
        <w:t>As the country wishes</w:t>
      </w:r>
      <w:r w:rsidR="001C555B" w:rsidRPr="0037232E">
        <w:rPr>
          <w:lang w:val="en-GB"/>
        </w:rPr>
        <w:t xml:space="preserve"> to move out from </w:t>
      </w:r>
      <w:r w:rsidR="001C555B">
        <w:rPr>
          <w:lang w:val="en-GB"/>
        </w:rPr>
        <w:t xml:space="preserve">imported </w:t>
      </w:r>
      <w:r w:rsidR="001C555B" w:rsidRPr="0037232E">
        <w:rPr>
          <w:lang w:val="en-GB"/>
        </w:rPr>
        <w:t>gas</w:t>
      </w:r>
      <w:r w:rsidR="001C555B" w:rsidRPr="001C555B">
        <w:rPr>
          <w:lang w:val="en-GB"/>
        </w:rPr>
        <w:t xml:space="preserve"> </w:t>
      </w:r>
      <w:r w:rsidR="001C555B">
        <w:rPr>
          <w:lang w:val="en-GB"/>
        </w:rPr>
        <w:t>and f</w:t>
      </w:r>
      <w:r w:rsidR="001C555B" w:rsidRPr="0037232E">
        <w:rPr>
          <w:lang w:val="en-GB"/>
        </w:rPr>
        <w:t>racking</w:t>
      </w:r>
      <w:r w:rsidR="001C555B">
        <w:rPr>
          <w:lang w:val="en-GB"/>
        </w:rPr>
        <w:t xml:space="preserve"> is less restricted than in</w:t>
      </w:r>
      <w:r w:rsidR="001C555B" w:rsidRPr="0037232E">
        <w:rPr>
          <w:lang w:val="en-GB"/>
        </w:rPr>
        <w:t xml:space="preserve"> France and Germany</w:t>
      </w:r>
      <w:r w:rsidR="001C555B">
        <w:rPr>
          <w:lang w:val="en-GB"/>
        </w:rPr>
        <w:t>, it is often referred to as a</w:t>
      </w:r>
      <w:r w:rsidR="001C555B" w:rsidRPr="0037232E">
        <w:rPr>
          <w:lang w:val="en-GB"/>
        </w:rPr>
        <w:t xml:space="preserve"> leading case in Europe</w:t>
      </w:r>
      <w:r w:rsidR="001C555B">
        <w:rPr>
          <w:lang w:val="en-GB"/>
        </w:rPr>
        <w:t>. F</w:t>
      </w:r>
      <w:r w:rsidR="001C555B" w:rsidRPr="0037232E">
        <w:rPr>
          <w:lang w:val="en-GB"/>
        </w:rPr>
        <w:t xml:space="preserve">irst works started </w:t>
      </w:r>
      <w:r w:rsidR="001C555B">
        <w:rPr>
          <w:lang w:val="en-GB"/>
        </w:rPr>
        <w:t>only</w:t>
      </w:r>
      <w:r w:rsidR="001C555B" w:rsidRPr="0037232E">
        <w:rPr>
          <w:lang w:val="en-GB"/>
        </w:rPr>
        <w:t xml:space="preserve"> recently</w:t>
      </w:r>
      <w:r w:rsidR="001C555B">
        <w:rPr>
          <w:lang w:val="en-GB"/>
        </w:rPr>
        <w:t xml:space="preserve">, however, </w:t>
      </w:r>
      <w:r w:rsidR="001C555B" w:rsidRPr="0037232E">
        <w:rPr>
          <w:lang w:val="en-GB"/>
        </w:rPr>
        <w:t>and full developments are</w:t>
      </w:r>
      <w:r w:rsidR="001C555B">
        <w:rPr>
          <w:lang w:val="en-GB"/>
        </w:rPr>
        <w:t xml:space="preserve"> not</w:t>
      </w:r>
      <w:r w:rsidR="001C555B" w:rsidRPr="0037232E">
        <w:rPr>
          <w:lang w:val="en-GB"/>
        </w:rPr>
        <w:t xml:space="preserve"> expected to mature before the next decade.</w:t>
      </w:r>
    </w:p>
    <w:p w:rsidR="0037232E" w:rsidRDefault="001E33F0" w:rsidP="007273EC">
      <w:pPr>
        <w:ind w:firstLine="720"/>
        <w:rPr>
          <w:lang w:val="en-GB"/>
        </w:rPr>
      </w:pPr>
      <w:r>
        <w:rPr>
          <w:lang w:val="en-GB"/>
        </w:rPr>
        <w:t>R</w:t>
      </w:r>
      <w:r w:rsidR="00EE04C3" w:rsidRPr="004F014A">
        <w:rPr>
          <w:lang w:val="en-GB"/>
        </w:rPr>
        <w:t>isked, technically recoverable shale resources are estimated at 14</w:t>
      </w:r>
      <w:r w:rsidR="001C555B">
        <w:rPr>
          <w:lang w:val="en-GB"/>
        </w:rPr>
        <w:t>5</w:t>
      </w:r>
      <w:r w:rsidR="00EE04C3" w:rsidRPr="004F014A">
        <w:rPr>
          <w:lang w:val="en-GB"/>
        </w:rPr>
        <w:t xml:space="preserve"> T</w:t>
      </w:r>
      <w:r w:rsidR="00EE04C3">
        <w:rPr>
          <w:lang w:val="en-GB"/>
        </w:rPr>
        <w:t xml:space="preserve">CF (4.1 TCM) </w:t>
      </w:r>
      <w:r w:rsidR="00EE04C3" w:rsidRPr="004F014A">
        <w:rPr>
          <w:lang w:val="en-GB"/>
        </w:rPr>
        <w:t>of</w:t>
      </w:r>
      <w:r w:rsidR="00EE04C3">
        <w:rPr>
          <w:lang w:val="en-GB"/>
        </w:rPr>
        <w:t xml:space="preserve"> </w:t>
      </w:r>
      <w:r w:rsidR="00EE04C3" w:rsidRPr="004F014A">
        <w:rPr>
          <w:lang w:val="en-GB"/>
        </w:rPr>
        <w:t xml:space="preserve">shale gas and 1.8 billion barrels of </w:t>
      </w:r>
      <w:r>
        <w:rPr>
          <w:lang w:val="en-GB"/>
        </w:rPr>
        <w:t>tight</w:t>
      </w:r>
      <w:r w:rsidR="00EE04C3" w:rsidRPr="004F014A">
        <w:rPr>
          <w:lang w:val="en-GB"/>
        </w:rPr>
        <w:t xml:space="preserve"> oil in four assessed basins</w:t>
      </w:r>
      <w:r w:rsidR="00EE04C3">
        <w:rPr>
          <w:lang w:val="en-GB"/>
        </w:rPr>
        <w:t xml:space="preserve"> (Table 2.11).</w:t>
      </w:r>
      <w:r w:rsidR="001C555B">
        <w:rPr>
          <w:lang w:val="en-GB"/>
        </w:rPr>
        <w:t xml:space="preserve"> </w:t>
      </w:r>
      <w:r w:rsidR="004F014A" w:rsidRPr="004F014A">
        <w:rPr>
          <w:lang w:val="en-GB"/>
        </w:rPr>
        <w:t>The Baltic Basin in</w:t>
      </w:r>
      <w:r w:rsidR="00EE04C3">
        <w:rPr>
          <w:lang w:val="en-GB"/>
        </w:rPr>
        <w:t xml:space="preserve"> the</w:t>
      </w:r>
      <w:r w:rsidR="004F014A" w:rsidRPr="004F014A">
        <w:rPr>
          <w:lang w:val="en-GB"/>
        </w:rPr>
        <w:t xml:space="preserve"> north </w:t>
      </w:r>
      <w:r w:rsidR="001C555B">
        <w:rPr>
          <w:lang w:val="en-GB"/>
        </w:rPr>
        <w:t>is</w:t>
      </w:r>
      <w:r w:rsidR="004F014A" w:rsidRPr="004F014A">
        <w:rPr>
          <w:lang w:val="en-GB"/>
        </w:rPr>
        <w:t xml:space="preserve"> the most prospective</w:t>
      </w:r>
      <w:r w:rsidR="00EE04C3">
        <w:rPr>
          <w:lang w:val="en-GB"/>
        </w:rPr>
        <w:t>,</w:t>
      </w:r>
      <w:r w:rsidR="004F014A" w:rsidRPr="004F014A">
        <w:rPr>
          <w:lang w:val="en-GB"/>
        </w:rPr>
        <w:t xml:space="preserve"> with a</w:t>
      </w:r>
      <w:r w:rsidR="004F014A">
        <w:rPr>
          <w:lang w:val="en-GB"/>
        </w:rPr>
        <w:t xml:space="preserve"> </w:t>
      </w:r>
      <w:r w:rsidR="004F014A" w:rsidRPr="004F014A">
        <w:rPr>
          <w:lang w:val="en-GB"/>
        </w:rPr>
        <w:t xml:space="preserve">relatively simple structural setting. </w:t>
      </w:r>
      <w:r w:rsidR="00EE04C3">
        <w:rPr>
          <w:lang w:val="en-GB"/>
        </w:rPr>
        <w:t>Meanwhile, t</w:t>
      </w:r>
      <w:r w:rsidR="004F014A" w:rsidRPr="004F014A">
        <w:rPr>
          <w:lang w:val="en-GB"/>
        </w:rPr>
        <w:t>he Podlasie and Lublin basins also have potential but are</w:t>
      </w:r>
      <w:r w:rsidR="004F014A">
        <w:rPr>
          <w:lang w:val="en-GB"/>
        </w:rPr>
        <w:t xml:space="preserve"> </w:t>
      </w:r>
      <w:r w:rsidR="004F014A" w:rsidRPr="004F014A">
        <w:rPr>
          <w:lang w:val="en-GB"/>
        </w:rPr>
        <w:t xml:space="preserve">structurally </w:t>
      </w:r>
      <w:r w:rsidR="00EE04C3">
        <w:rPr>
          <w:lang w:val="en-GB"/>
        </w:rPr>
        <w:t xml:space="preserve">more </w:t>
      </w:r>
      <w:r w:rsidR="004F014A" w:rsidRPr="004F014A">
        <w:rPr>
          <w:lang w:val="en-GB"/>
        </w:rPr>
        <w:t>complex, with closely spaced faults</w:t>
      </w:r>
      <w:r w:rsidR="001C555B">
        <w:rPr>
          <w:lang w:val="en-GB"/>
        </w:rPr>
        <w:t>, which</w:t>
      </w:r>
      <w:r w:rsidR="004F014A" w:rsidRPr="004F014A">
        <w:rPr>
          <w:lang w:val="en-GB"/>
        </w:rPr>
        <w:t xml:space="preserve"> may limit horizontal drilling</w:t>
      </w:r>
      <w:r w:rsidR="0037232E" w:rsidRPr="0037232E">
        <w:rPr>
          <w:lang w:val="en-GB"/>
        </w:rPr>
        <w:t>.</w:t>
      </w:r>
      <w:r w:rsidR="004F014A">
        <w:rPr>
          <w:lang w:val="en-GB"/>
        </w:rPr>
        <w:t xml:space="preserve"> </w:t>
      </w:r>
    </w:p>
    <w:p w:rsidR="00A93DD6" w:rsidRDefault="001C555B" w:rsidP="00EE04C3">
      <w:pPr>
        <w:ind w:firstLine="720"/>
        <w:rPr>
          <w:lang w:val="en-GB"/>
        </w:rPr>
      </w:pPr>
      <w:r>
        <w:rPr>
          <w:lang w:val="en-GB"/>
        </w:rPr>
        <w:t>T</w:t>
      </w:r>
      <w:r w:rsidR="00A93DD6" w:rsidRPr="00576268">
        <w:rPr>
          <w:lang w:val="en-GB"/>
        </w:rPr>
        <w:t>he Lubocino-1 well in Wejherowo has identified significant amount</w:t>
      </w:r>
      <w:r w:rsidR="001E33F0">
        <w:rPr>
          <w:lang w:val="en-GB"/>
        </w:rPr>
        <w:t>s</w:t>
      </w:r>
      <w:r w:rsidR="00A93DD6" w:rsidRPr="00576268">
        <w:rPr>
          <w:lang w:val="en-GB"/>
        </w:rPr>
        <w:t xml:space="preserve"> of </w:t>
      </w:r>
      <w:r w:rsidR="00EE04C3">
        <w:rPr>
          <w:lang w:val="en-GB"/>
        </w:rPr>
        <w:t>unconventional</w:t>
      </w:r>
      <w:r w:rsidR="001E33F0">
        <w:rPr>
          <w:lang w:val="en-GB"/>
        </w:rPr>
        <w:t>s</w:t>
      </w:r>
      <w:r w:rsidR="00EE04C3">
        <w:rPr>
          <w:lang w:val="en-GB"/>
        </w:rPr>
        <w:t xml:space="preserve">, </w:t>
      </w:r>
      <w:r>
        <w:rPr>
          <w:lang w:val="en-GB"/>
        </w:rPr>
        <w:t>and</w:t>
      </w:r>
      <w:r w:rsidR="00EE04C3">
        <w:rPr>
          <w:lang w:val="en-GB"/>
        </w:rPr>
        <w:t xml:space="preserve"> </w:t>
      </w:r>
      <w:r>
        <w:rPr>
          <w:lang w:val="en-GB"/>
        </w:rPr>
        <w:t>a</w:t>
      </w:r>
      <w:r w:rsidR="00EE04C3">
        <w:rPr>
          <w:lang w:val="en-GB"/>
        </w:rPr>
        <w:t xml:space="preserve"> d</w:t>
      </w:r>
      <w:r w:rsidR="00A93DD6" w:rsidRPr="00576268">
        <w:rPr>
          <w:lang w:val="en-GB"/>
        </w:rPr>
        <w:t xml:space="preserve">evelopment </w:t>
      </w:r>
      <w:r>
        <w:rPr>
          <w:lang w:val="en-GB"/>
        </w:rPr>
        <w:t xml:space="preserve">has been </w:t>
      </w:r>
      <w:r w:rsidR="00A93DD6" w:rsidRPr="00576268">
        <w:rPr>
          <w:lang w:val="en-GB"/>
        </w:rPr>
        <w:t>proposed for the Yuzovsky field in the east</w:t>
      </w:r>
      <w:r>
        <w:rPr>
          <w:lang w:val="en-GB"/>
        </w:rPr>
        <w:t>ern Donetsk and Kharkiv regions</w:t>
      </w:r>
      <w:r w:rsidR="00A93DD6" w:rsidRPr="00576268">
        <w:rPr>
          <w:lang w:val="en-GB"/>
        </w:rPr>
        <w:t>. The Yuzivske field is estimated to contain about 3 to 3.5 TCM of gas deposits</w:t>
      </w:r>
      <w:r w:rsidR="00EE04C3">
        <w:rPr>
          <w:lang w:val="en-GB"/>
        </w:rPr>
        <w:t xml:space="preserve">, </w:t>
      </w:r>
      <w:r w:rsidR="001E33F0">
        <w:rPr>
          <w:lang w:val="en-GB"/>
        </w:rPr>
        <w:t xml:space="preserve">and </w:t>
      </w:r>
      <w:r w:rsidR="00A93DD6" w:rsidRPr="00576268">
        <w:rPr>
          <w:lang w:val="en-GB"/>
        </w:rPr>
        <w:t>drilling</w:t>
      </w:r>
      <w:r w:rsidR="001E33F0">
        <w:rPr>
          <w:lang w:val="en-GB"/>
        </w:rPr>
        <w:t xml:space="preserve"> </w:t>
      </w:r>
      <w:r>
        <w:rPr>
          <w:lang w:val="en-GB"/>
        </w:rPr>
        <w:t>was</w:t>
      </w:r>
      <w:r w:rsidR="001E33F0">
        <w:rPr>
          <w:lang w:val="en-GB"/>
        </w:rPr>
        <w:t xml:space="preserve"> </w:t>
      </w:r>
      <w:r>
        <w:rPr>
          <w:lang w:val="en-GB"/>
        </w:rPr>
        <w:t>about</w:t>
      </w:r>
      <w:r w:rsidR="001E33F0">
        <w:rPr>
          <w:lang w:val="en-GB"/>
        </w:rPr>
        <w:t xml:space="preserve"> to start</w:t>
      </w:r>
      <w:r w:rsidR="00A93DD6" w:rsidRPr="00576268">
        <w:rPr>
          <w:lang w:val="en-GB"/>
        </w:rPr>
        <w:t xml:space="preserve">. </w:t>
      </w:r>
      <w:r w:rsidR="00EE04C3">
        <w:rPr>
          <w:lang w:val="en-GB"/>
        </w:rPr>
        <w:t>A</w:t>
      </w:r>
      <w:r w:rsidR="00A93DD6" w:rsidRPr="00576268">
        <w:rPr>
          <w:lang w:val="en-GB"/>
        </w:rPr>
        <w:t>s many as 15 wells</w:t>
      </w:r>
      <w:r w:rsidR="00EE04C3">
        <w:rPr>
          <w:lang w:val="en-GB"/>
        </w:rPr>
        <w:t xml:space="preserve"> will have to be </w:t>
      </w:r>
      <w:r>
        <w:rPr>
          <w:lang w:val="en-GB"/>
        </w:rPr>
        <w:t>drilled there</w:t>
      </w:r>
      <w:r w:rsidR="00A93DD6" w:rsidRPr="00576268">
        <w:rPr>
          <w:lang w:val="en-GB"/>
        </w:rPr>
        <w:t xml:space="preserve"> to complete the initial exploration and appraisal stage.</w:t>
      </w:r>
    </w:p>
    <w:p w:rsidR="004F014A" w:rsidRDefault="0027415D" w:rsidP="00EE04C3">
      <w:pPr>
        <w:ind w:firstLine="720"/>
        <w:rPr>
          <w:lang w:val="en-GB"/>
        </w:rPr>
      </w:pPr>
      <w:r>
        <w:rPr>
          <w:lang w:val="en-GB"/>
        </w:rPr>
        <w:t>Bulgaria, Romania</w:t>
      </w:r>
      <w:r w:rsidR="00EE04C3">
        <w:rPr>
          <w:lang w:val="en-GB"/>
        </w:rPr>
        <w:t xml:space="preserve"> and</w:t>
      </w:r>
      <w:r>
        <w:rPr>
          <w:lang w:val="en-GB"/>
        </w:rPr>
        <w:t xml:space="preserve"> Ukraine</w:t>
      </w:r>
      <w:r w:rsidRPr="0027415D">
        <w:rPr>
          <w:lang w:val="en-GB"/>
        </w:rPr>
        <w:t xml:space="preserve"> </w:t>
      </w:r>
      <w:r w:rsidR="00EE04C3">
        <w:rPr>
          <w:lang w:val="en-GB"/>
        </w:rPr>
        <w:t>also have si</w:t>
      </w:r>
      <w:r w:rsidRPr="0027415D">
        <w:rPr>
          <w:lang w:val="en-GB"/>
        </w:rPr>
        <w:t xml:space="preserve">gnificant </w:t>
      </w:r>
      <w:r w:rsidR="001E33F0">
        <w:rPr>
          <w:lang w:val="en-GB"/>
        </w:rPr>
        <w:t>unconventional</w:t>
      </w:r>
      <w:r w:rsidRPr="0027415D">
        <w:rPr>
          <w:lang w:val="en-GB"/>
        </w:rPr>
        <w:t xml:space="preserve"> gas</w:t>
      </w:r>
      <w:r>
        <w:rPr>
          <w:lang w:val="en-GB"/>
        </w:rPr>
        <w:t xml:space="preserve"> </w:t>
      </w:r>
      <w:r w:rsidRPr="0027415D">
        <w:rPr>
          <w:lang w:val="en-GB"/>
        </w:rPr>
        <w:t>and oil resources in Dniepr-Donets, the Carpathian</w:t>
      </w:r>
      <w:r>
        <w:rPr>
          <w:lang w:val="en-GB"/>
        </w:rPr>
        <w:t xml:space="preserve"> </w:t>
      </w:r>
      <w:r w:rsidRPr="0027415D">
        <w:rPr>
          <w:lang w:val="en-GB"/>
        </w:rPr>
        <w:t>Foreland and the Moesian Platform. Shale exploration is underway in</w:t>
      </w:r>
      <w:r>
        <w:rPr>
          <w:lang w:val="en-GB"/>
        </w:rPr>
        <w:t xml:space="preserve"> </w:t>
      </w:r>
      <w:r w:rsidRPr="0027415D">
        <w:rPr>
          <w:lang w:val="en-GB"/>
        </w:rPr>
        <w:t xml:space="preserve">Ukraine and Romania, </w:t>
      </w:r>
      <w:r w:rsidR="00EE04C3">
        <w:rPr>
          <w:lang w:val="en-GB"/>
        </w:rPr>
        <w:t>but in</w:t>
      </w:r>
      <w:r w:rsidRPr="0027415D">
        <w:rPr>
          <w:lang w:val="en-GB"/>
        </w:rPr>
        <w:t xml:space="preserve"> Bulgaria a moratorium on shale development</w:t>
      </w:r>
      <w:r w:rsidR="00EE04C3">
        <w:rPr>
          <w:lang w:val="en-GB"/>
        </w:rPr>
        <w:t xml:space="preserve"> is in place</w:t>
      </w:r>
      <w:r w:rsidRPr="0027415D">
        <w:rPr>
          <w:lang w:val="en-GB"/>
        </w:rPr>
        <w:t>.</w:t>
      </w:r>
      <w:r>
        <w:rPr>
          <w:lang w:val="en-GB"/>
        </w:rPr>
        <w:t xml:space="preserve"> </w:t>
      </w:r>
      <w:r w:rsidRPr="0027415D">
        <w:rPr>
          <w:lang w:val="en-GB"/>
        </w:rPr>
        <w:t>The total risked, technically recoverable resource potential for the three basins is</w:t>
      </w:r>
      <w:r>
        <w:rPr>
          <w:lang w:val="en-GB"/>
        </w:rPr>
        <w:t xml:space="preserve"> </w:t>
      </w:r>
      <w:r w:rsidR="00D62E30">
        <w:rPr>
          <w:lang w:val="en-GB"/>
        </w:rPr>
        <w:t>estimated at 195 TCF (5.5 TCM)</w:t>
      </w:r>
      <w:r w:rsidRPr="0027415D">
        <w:rPr>
          <w:lang w:val="en-GB"/>
        </w:rPr>
        <w:t xml:space="preserve"> of shale gas and 1.6 billion barrels of oil and condensate</w:t>
      </w:r>
      <w:r>
        <w:rPr>
          <w:lang w:val="en-GB"/>
        </w:rPr>
        <w:t>.</w:t>
      </w:r>
    </w:p>
    <w:p w:rsidR="0027415D" w:rsidRDefault="0027415D" w:rsidP="00EE04C3">
      <w:pPr>
        <w:ind w:firstLine="720"/>
        <w:rPr>
          <w:lang w:val="en-GB"/>
        </w:rPr>
      </w:pPr>
      <w:r w:rsidRPr="0027415D">
        <w:rPr>
          <w:lang w:val="en-GB"/>
        </w:rPr>
        <w:t>Shale resource assessments are reported to be under</w:t>
      </w:r>
      <w:r w:rsidR="00305887">
        <w:rPr>
          <w:lang w:val="en-GB"/>
        </w:rPr>
        <w:t xml:space="preserve"> </w:t>
      </w:r>
      <w:r w:rsidRPr="0027415D">
        <w:rPr>
          <w:lang w:val="en-GB"/>
        </w:rPr>
        <w:t xml:space="preserve">way in </w:t>
      </w:r>
      <w:r w:rsidR="00305887">
        <w:rPr>
          <w:lang w:val="en-GB"/>
        </w:rPr>
        <w:t>these countries</w:t>
      </w:r>
      <w:r w:rsidR="00EE04C3">
        <w:rPr>
          <w:lang w:val="en-GB"/>
        </w:rPr>
        <w:t>,</w:t>
      </w:r>
      <w:r w:rsidRPr="0027415D">
        <w:rPr>
          <w:lang w:val="en-GB"/>
        </w:rPr>
        <w:t xml:space="preserve"> but no official assessment ha</w:t>
      </w:r>
      <w:r w:rsidR="00305887">
        <w:rPr>
          <w:lang w:val="en-GB"/>
        </w:rPr>
        <w:t>s</w:t>
      </w:r>
      <w:r w:rsidRPr="0027415D">
        <w:rPr>
          <w:lang w:val="en-GB"/>
        </w:rPr>
        <w:t xml:space="preserve"> been published yet. To date</w:t>
      </w:r>
      <w:r w:rsidR="00305887">
        <w:rPr>
          <w:lang w:val="en-GB"/>
        </w:rPr>
        <w:t>,</w:t>
      </w:r>
      <w:r w:rsidRPr="0027415D">
        <w:rPr>
          <w:lang w:val="en-GB"/>
        </w:rPr>
        <w:t xml:space="preserve"> only one shale</w:t>
      </w:r>
      <w:r w:rsidR="00305887">
        <w:rPr>
          <w:lang w:val="en-GB"/>
        </w:rPr>
        <w:t xml:space="preserve"> </w:t>
      </w:r>
      <w:r w:rsidRPr="0027415D">
        <w:rPr>
          <w:lang w:val="en-GB"/>
        </w:rPr>
        <w:t>focused</w:t>
      </w:r>
      <w:r>
        <w:rPr>
          <w:lang w:val="en-GB"/>
        </w:rPr>
        <w:t xml:space="preserve"> </w:t>
      </w:r>
      <w:r w:rsidRPr="0027415D">
        <w:rPr>
          <w:lang w:val="en-GB"/>
        </w:rPr>
        <w:t>exploration core well has been drilled in the region</w:t>
      </w:r>
      <w:r w:rsidR="00EE04C3">
        <w:rPr>
          <w:lang w:val="en-GB"/>
        </w:rPr>
        <w:t>, but</w:t>
      </w:r>
      <w:r w:rsidRPr="0027415D">
        <w:rPr>
          <w:lang w:val="en-GB"/>
        </w:rPr>
        <w:t xml:space="preserve"> no production testing has</w:t>
      </w:r>
      <w:r>
        <w:rPr>
          <w:lang w:val="en-GB"/>
        </w:rPr>
        <w:t xml:space="preserve"> </w:t>
      </w:r>
      <w:r w:rsidRPr="0027415D">
        <w:rPr>
          <w:lang w:val="en-GB"/>
        </w:rPr>
        <w:t xml:space="preserve">occurred. In Ukraine, Shell recently signed a </w:t>
      </w:r>
      <w:r w:rsidR="00EE04C3">
        <w:rPr>
          <w:lang w:val="en-GB"/>
        </w:rPr>
        <w:t>p</w:t>
      </w:r>
      <w:r w:rsidRPr="0027415D">
        <w:rPr>
          <w:lang w:val="en-GB"/>
        </w:rPr>
        <w:t xml:space="preserve">roduction </w:t>
      </w:r>
      <w:r w:rsidR="00EE04C3">
        <w:rPr>
          <w:lang w:val="en-GB"/>
        </w:rPr>
        <w:t>s</w:t>
      </w:r>
      <w:r w:rsidRPr="0027415D">
        <w:rPr>
          <w:lang w:val="en-GB"/>
        </w:rPr>
        <w:t xml:space="preserve">haring </w:t>
      </w:r>
      <w:r w:rsidR="00EE04C3">
        <w:rPr>
          <w:lang w:val="en-GB"/>
        </w:rPr>
        <w:t>a</w:t>
      </w:r>
      <w:r w:rsidRPr="0027415D">
        <w:rPr>
          <w:lang w:val="en-GB"/>
        </w:rPr>
        <w:t xml:space="preserve">greement </w:t>
      </w:r>
      <w:r w:rsidR="00EE04C3">
        <w:rPr>
          <w:lang w:val="en-GB"/>
        </w:rPr>
        <w:t>for</w:t>
      </w:r>
      <w:r w:rsidRPr="0027415D">
        <w:rPr>
          <w:lang w:val="en-GB"/>
        </w:rPr>
        <w:t xml:space="preserve"> the Dniepr-Donets Basin, committing at least </w:t>
      </w:r>
      <w:r w:rsidR="00EE04C3">
        <w:rPr>
          <w:lang w:val="en-GB"/>
        </w:rPr>
        <w:t>US</w:t>
      </w:r>
      <w:r w:rsidRPr="0027415D">
        <w:rPr>
          <w:lang w:val="en-GB"/>
        </w:rPr>
        <w:t>$</w:t>
      </w:r>
      <w:r w:rsidR="00EE04C3">
        <w:rPr>
          <w:lang w:val="en-GB"/>
        </w:rPr>
        <w:t xml:space="preserve"> </w:t>
      </w:r>
      <w:r w:rsidRPr="0027415D">
        <w:rPr>
          <w:lang w:val="en-GB"/>
        </w:rPr>
        <w:t>200 million for exploration, while Chevron has</w:t>
      </w:r>
      <w:r>
        <w:rPr>
          <w:lang w:val="en-GB"/>
        </w:rPr>
        <w:t xml:space="preserve"> </w:t>
      </w:r>
      <w:r w:rsidRPr="0027415D">
        <w:rPr>
          <w:lang w:val="en-GB"/>
        </w:rPr>
        <w:t>been negotiating a block in the Ukrain</w:t>
      </w:r>
      <w:r w:rsidR="00305887">
        <w:rPr>
          <w:lang w:val="en-GB"/>
        </w:rPr>
        <w:t>ian</w:t>
      </w:r>
      <w:r w:rsidRPr="0027415D">
        <w:rPr>
          <w:lang w:val="en-GB"/>
        </w:rPr>
        <w:t xml:space="preserve"> portion of the Carpathian Foreland Basin. Chevron’s</w:t>
      </w:r>
      <w:r>
        <w:rPr>
          <w:lang w:val="en-GB"/>
        </w:rPr>
        <w:t xml:space="preserve"> </w:t>
      </w:r>
      <w:r w:rsidRPr="0027415D">
        <w:rPr>
          <w:lang w:val="en-GB"/>
        </w:rPr>
        <w:t xml:space="preserve">shale blocks in Romania and Bulgaria </w:t>
      </w:r>
      <w:r w:rsidR="00EE04C3">
        <w:rPr>
          <w:lang w:val="en-GB"/>
        </w:rPr>
        <w:t xml:space="preserve">were </w:t>
      </w:r>
      <w:r w:rsidRPr="0027415D">
        <w:rPr>
          <w:lang w:val="en-GB"/>
        </w:rPr>
        <w:t>put on hold.</w:t>
      </w:r>
    </w:p>
    <w:p w:rsidR="00305887" w:rsidRPr="0037232E" w:rsidRDefault="00305887" w:rsidP="00EE04C3">
      <w:pPr>
        <w:ind w:firstLine="720"/>
        <w:rPr>
          <w:lang w:val="en-GB"/>
        </w:rPr>
      </w:pPr>
    </w:p>
    <w:p w:rsidR="00AA16D7" w:rsidRPr="00AA16D7" w:rsidRDefault="00AA16D7" w:rsidP="005E1619">
      <w:r w:rsidRPr="00AA16D7">
        <w:t>United Kingdom</w:t>
      </w:r>
    </w:p>
    <w:p w:rsidR="00AA16D7" w:rsidRDefault="00AA16D7" w:rsidP="005E1619">
      <w:pPr>
        <w:ind w:firstLine="720"/>
        <w:rPr>
          <w:lang w:val="en-GB"/>
        </w:rPr>
      </w:pPr>
      <w:r w:rsidRPr="00AA16D7">
        <w:rPr>
          <w:lang w:val="en-GB"/>
        </w:rPr>
        <w:t>The risked, technically recoverable shale resources of the UK are estimated at 26 T</w:t>
      </w:r>
      <w:r w:rsidR="00D62E30">
        <w:rPr>
          <w:lang w:val="en-GB"/>
        </w:rPr>
        <w:t xml:space="preserve">CF (0.7 TCM) </w:t>
      </w:r>
      <w:r w:rsidRPr="00AA16D7">
        <w:rPr>
          <w:lang w:val="en-GB"/>
        </w:rPr>
        <w:t xml:space="preserve">of shale gas and 0.7 billion barrels of </w:t>
      </w:r>
      <w:r w:rsidR="00325F3D">
        <w:rPr>
          <w:lang w:val="en-GB"/>
        </w:rPr>
        <w:t>tight</w:t>
      </w:r>
      <w:r w:rsidRPr="00AA16D7">
        <w:rPr>
          <w:lang w:val="en-GB"/>
        </w:rPr>
        <w:t xml:space="preserve"> oil and condensate</w:t>
      </w:r>
      <w:r w:rsidR="003220EA">
        <w:rPr>
          <w:lang w:val="en-GB"/>
        </w:rPr>
        <w:t xml:space="preserve"> (ARI, 2013)</w:t>
      </w:r>
      <w:r w:rsidRPr="00AA16D7">
        <w:rPr>
          <w:lang w:val="en-GB"/>
        </w:rPr>
        <w:t>. Compared with North America, the shale geology of the UK is considerably more complex, while drilling and completion costs are substantially higher.</w:t>
      </w:r>
      <w:r>
        <w:rPr>
          <w:lang w:val="en-GB"/>
        </w:rPr>
        <w:t xml:space="preserve"> </w:t>
      </w:r>
    </w:p>
    <w:p w:rsidR="00AA16D7" w:rsidRDefault="00AA16D7" w:rsidP="00325F3D">
      <w:pPr>
        <w:ind w:firstLine="720"/>
        <w:rPr>
          <w:lang w:val="en-GB"/>
        </w:rPr>
      </w:pPr>
      <w:r w:rsidRPr="00AA16D7">
        <w:rPr>
          <w:lang w:val="en-GB"/>
        </w:rPr>
        <w:t>Shale testing is still at an early phase in the UK. In a temporary setback, the first shale well to be</w:t>
      </w:r>
      <w:r>
        <w:rPr>
          <w:lang w:val="en-GB"/>
        </w:rPr>
        <w:t xml:space="preserve"> </w:t>
      </w:r>
      <w:r w:rsidRPr="00AA16D7">
        <w:rPr>
          <w:lang w:val="en-GB"/>
        </w:rPr>
        <w:t>hydraulically stimulated triggered a series of minor earthquakes related to a nearby fault.</w:t>
      </w:r>
      <w:r>
        <w:rPr>
          <w:lang w:val="en-GB"/>
        </w:rPr>
        <w:t xml:space="preserve"> </w:t>
      </w:r>
      <w:r w:rsidRPr="00AA16D7">
        <w:rPr>
          <w:lang w:val="en-GB"/>
        </w:rPr>
        <w:t xml:space="preserve">Following an 18-month moratorium, the government concluded that the </w:t>
      </w:r>
      <w:r w:rsidRPr="00AA16D7">
        <w:rPr>
          <w:lang w:val="en-GB"/>
        </w:rPr>
        <w:lastRenderedPageBreak/>
        <w:t>environmental risks of</w:t>
      </w:r>
      <w:r>
        <w:rPr>
          <w:lang w:val="en-GB"/>
        </w:rPr>
        <w:t xml:space="preserve"> </w:t>
      </w:r>
      <w:r w:rsidRPr="00AA16D7">
        <w:rPr>
          <w:lang w:val="en-GB"/>
        </w:rPr>
        <w:t xml:space="preserve">shale exploration </w:t>
      </w:r>
      <w:r w:rsidR="00325F3D">
        <w:rPr>
          <w:lang w:val="en-GB"/>
        </w:rPr>
        <w:t>we</w:t>
      </w:r>
      <w:r w:rsidRPr="00AA16D7">
        <w:rPr>
          <w:lang w:val="en-GB"/>
        </w:rPr>
        <w:t xml:space="preserve">re small and manageable. </w:t>
      </w:r>
      <w:r w:rsidR="003220F8">
        <w:rPr>
          <w:lang w:val="en-GB"/>
        </w:rPr>
        <w:t>As a consequence, s</w:t>
      </w:r>
      <w:r w:rsidRPr="00AA16D7">
        <w:rPr>
          <w:lang w:val="en-GB"/>
        </w:rPr>
        <w:t>hale drilling was allowed to resume in</w:t>
      </w:r>
      <w:r>
        <w:rPr>
          <w:lang w:val="en-GB"/>
        </w:rPr>
        <w:t xml:space="preserve"> </w:t>
      </w:r>
      <w:r w:rsidRPr="00AA16D7">
        <w:rPr>
          <w:lang w:val="en-GB"/>
        </w:rPr>
        <w:t>December 2012</w:t>
      </w:r>
      <w:r w:rsidR="00325F3D">
        <w:rPr>
          <w:lang w:val="en-GB"/>
        </w:rPr>
        <w:t xml:space="preserve">, </w:t>
      </w:r>
      <w:r w:rsidRPr="00AA16D7">
        <w:rPr>
          <w:lang w:val="en-GB"/>
        </w:rPr>
        <w:t>albeit with stricter monitoring controls.</w:t>
      </w:r>
      <w:r w:rsidR="003220F8" w:rsidRPr="003220F8">
        <w:rPr>
          <w:lang w:val="en-GB"/>
        </w:rPr>
        <w:t xml:space="preserve"> </w:t>
      </w:r>
      <w:r w:rsidR="003220F8">
        <w:rPr>
          <w:lang w:val="en-GB"/>
        </w:rPr>
        <w:t>In total, only</w:t>
      </w:r>
      <w:r w:rsidR="003220F8" w:rsidRPr="00AA16D7">
        <w:rPr>
          <w:lang w:val="en-GB"/>
        </w:rPr>
        <w:t xml:space="preserve"> five</w:t>
      </w:r>
      <w:r w:rsidR="003220F8">
        <w:rPr>
          <w:lang w:val="en-GB"/>
        </w:rPr>
        <w:t xml:space="preserve"> </w:t>
      </w:r>
      <w:r w:rsidR="003220F8" w:rsidRPr="00AA16D7">
        <w:rPr>
          <w:lang w:val="en-GB"/>
        </w:rPr>
        <w:t>shale exp</w:t>
      </w:r>
      <w:r w:rsidR="003220F8">
        <w:rPr>
          <w:lang w:val="en-GB"/>
        </w:rPr>
        <w:t>loration wells have been drilled to date, all of them in t</w:t>
      </w:r>
      <w:r w:rsidR="003220F8" w:rsidRPr="00AA16D7">
        <w:rPr>
          <w:lang w:val="en-GB"/>
        </w:rPr>
        <w:t xml:space="preserve">he Bowland </w:t>
      </w:r>
      <w:r w:rsidR="003220F8">
        <w:rPr>
          <w:lang w:val="en-GB"/>
        </w:rPr>
        <w:t>sub-</w:t>
      </w:r>
      <w:r w:rsidR="003220F8" w:rsidRPr="00AA16D7">
        <w:rPr>
          <w:lang w:val="en-GB"/>
        </w:rPr>
        <w:t>basin</w:t>
      </w:r>
      <w:r w:rsidR="003220F8">
        <w:rPr>
          <w:lang w:val="en-GB"/>
        </w:rPr>
        <w:t>.</w:t>
      </w:r>
    </w:p>
    <w:p w:rsidR="00325F3D" w:rsidRDefault="00325F3D" w:rsidP="00AA16D7">
      <w:pPr>
        <w:rPr>
          <w:lang w:val="en-GB"/>
        </w:rPr>
      </w:pPr>
    </w:p>
    <w:p w:rsidR="00AA16D7" w:rsidRPr="00AA16D7" w:rsidRDefault="00AA16D7" w:rsidP="00325F3D">
      <w:r>
        <w:t>Northwestern Europe</w:t>
      </w:r>
    </w:p>
    <w:p w:rsidR="00AA16D7" w:rsidRDefault="007A7268" w:rsidP="00325F3D">
      <w:pPr>
        <w:ind w:firstLine="720"/>
        <w:rPr>
          <w:lang w:val="en-GB"/>
        </w:rPr>
      </w:pPr>
      <w:r>
        <w:rPr>
          <w:lang w:val="en-GB"/>
        </w:rPr>
        <w:t>N</w:t>
      </w:r>
      <w:r w:rsidR="00AA16D7" w:rsidRPr="00AA16D7">
        <w:rPr>
          <w:lang w:val="en-GB"/>
        </w:rPr>
        <w:t>umerous shale basins and formations</w:t>
      </w:r>
      <w:r>
        <w:rPr>
          <w:lang w:val="en-GB"/>
        </w:rPr>
        <w:t xml:space="preserve"> occur</w:t>
      </w:r>
      <w:r w:rsidR="00AA16D7" w:rsidRPr="00AA16D7">
        <w:rPr>
          <w:lang w:val="en-GB"/>
        </w:rPr>
        <w:t xml:space="preserve"> </w:t>
      </w:r>
      <w:r w:rsidR="00AA16D7">
        <w:rPr>
          <w:lang w:val="en-GB"/>
        </w:rPr>
        <w:t>in Northern and Western Europe</w:t>
      </w:r>
      <w:r w:rsidR="00AA16D7" w:rsidRPr="00AA16D7">
        <w:rPr>
          <w:lang w:val="en-GB"/>
        </w:rPr>
        <w:t xml:space="preserve">, </w:t>
      </w:r>
      <w:r>
        <w:rPr>
          <w:lang w:val="en-GB"/>
        </w:rPr>
        <w:t>such as</w:t>
      </w:r>
      <w:r w:rsidR="00AA16D7" w:rsidRPr="00AA16D7">
        <w:rPr>
          <w:lang w:val="en-GB"/>
        </w:rPr>
        <w:t xml:space="preserve"> the</w:t>
      </w:r>
      <w:r w:rsidR="00AA16D7">
        <w:rPr>
          <w:lang w:val="en-GB"/>
        </w:rPr>
        <w:t xml:space="preserve"> </w:t>
      </w:r>
      <w:r w:rsidR="00AA16D7" w:rsidRPr="00AA16D7">
        <w:rPr>
          <w:lang w:val="en-GB"/>
        </w:rPr>
        <w:t xml:space="preserve">Paris and South-East basins </w:t>
      </w:r>
      <w:r>
        <w:rPr>
          <w:lang w:val="en-GB"/>
        </w:rPr>
        <w:t>in</w:t>
      </w:r>
      <w:r w:rsidR="00AA16D7" w:rsidRPr="00AA16D7">
        <w:rPr>
          <w:lang w:val="en-GB"/>
        </w:rPr>
        <w:t xml:space="preserve"> France, the Lower Saxony Basin </w:t>
      </w:r>
      <w:r>
        <w:rPr>
          <w:lang w:val="en-GB"/>
        </w:rPr>
        <w:t>in</w:t>
      </w:r>
      <w:r w:rsidR="00AA16D7" w:rsidRPr="00AA16D7">
        <w:rPr>
          <w:lang w:val="en-GB"/>
        </w:rPr>
        <w:t xml:space="preserve"> Germany, the West</w:t>
      </w:r>
      <w:r w:rsidR="00AA16D7">
        <w:rPr>
          <w:lang w:val="en-GB"/>
        </w:rPr>
        <w:t xml:space="preserve"> </w:t>
      </w:r>
      <w:r w:rsidR="00AA16D7" w:rsidRPr="00AA16D7">
        <w:rPr>
          <w:lang w:val="en-GB"/>
        </w:rPr>
        <w:t xml:space="preserve">Netherland Basin and the Alum </w:t>
      </w:r>
      <w:r>
        <w:rPr>
          <w:lang w:val="en-GB"/>
        </w:rPr>
        <w:t>in</w:t>
      </w:r>
      <w:r w:rsidR="00AA16D7" w:rsidRPr="00AA16D7">
        <w:rPr>
          <w:lang w:val="en-GB"/>
        </w:rPr>
        <w:t xml:space="preserve"> Scandinavia.</w:t>
      </w:r>
      <w:r w:rsidR="00AA16D7">
        <w:rPr>
          <w:lang w:val="en-GB"/>
        </w:rPr>
        <w:t xml:space="preserve"> The </w:t>
      </w:r>
      <w:r w:rsidR="00AA16D7" w:rsidRPr="00AA16D7">
        <w:rPr>
          <w:lang w:val="en-GB"/>
        </w:rPr>
        <w:t xml:space="preserve">risked shale gas in-place for the five Northern and Western European basins </w:t>
      </w:r>
      <w:r w:rsidR="00AA16D7">
        <w:rPr>
          <w:lang w:val="en-GB"/>
        </w:rPr>
        <w:t>is</w:t>
      </w:r>
      <w:r w:rsidR="003220EA">
        <w:rPr>
          <w:lang w:val="en-GB"/>
        </w:rPr>
        <w:t xml:space="preserve"> estimated to be</w:t>
      </w:r>
      <w:r w:rsidR="00AA16D7" w:rsidRPr="00AA16D7">
        <w:rPr>
          <w:lang w:val="en-GB"/>
        </w:rPr>
        <w:t xml:space="preserve"> 1,165 T</w:t>
      </w:r>
      <w:r w:rsidR="00D62E30">
        <w:rPr>
          <w:lang w:val="en-GB"/>
        </w:rPr>
        <w:t>CF (33 TCM)</w:t>
      </w:r>
      <w:r w:rsidR="00AA16D7" w:rsidRPr="00AA16D7">
        <w:rPr>
          <w:lang w:val="en-GB"/>
        </w:rPr>
        <w:t xml:space="preserve">, </w:t>
      </w:r>
      <w:r w:rsidR="00907814">
        <w:rPr>
          <w:lang w:val="en-GB"/>
        </w:rPr>
        <w:t>of which</w:t>
      </w:r>
      <w:r w:rsidR="00AA16D7" w:rsidRPr="00AA16D7">
        <w:rPr>
          <w:lang w:val="en-GB"/>
        </w:rPr>
        <w:t xml:space="preserve"> 221 T</w:t>
      </w:r>
      <w:r w:rsidR="00D62E30">
        <w:rPr>
          <w:lang w:val="en-GB"/>
        </w:rPr>
        <w:t>CF (6.2 TCM)</w:t>
      </w:r>
      <w:r w:rsidR="00AA16D7" w:rsidRPr="00AA16D7">
        <w:rPr>
          <w:lang w:val="en-GB"/>
        </w:rPr>
        <w:t xml:space="preserve"> technically recoverable</w:t>
      </w:r>
      <w:r w:rsidR="003220EA">
        <w:rPr>
          <w:lang w:val="en-GB"/>
        </w:rPr>
        <w:t xml:space="preserve"> (ARI, 2013)</w:t>
      </w:r>
      <w:r w:rsidR="00AA16D7" w:rsidRPr="00AA16D7">
        <w:rPr>
          <w:lang w:val="en-GB"/>
        </w:rPr>
        <w:t>.</w:t>
      </w:r>
    </w:p>
    <w:p w:rsidR="00AA16D7" w:rsidRDefault="00AA16D7" w:rsidP="007A7268">
      <w:pPr>
        <w:ind w:firstLine="720"/>
        <w:rPr>
          <w:lang w:val="en-GB"/>
        </w:rPr>
      </w:pPr>
      <w:r w:rsidRPr="00AA16D7">
        <w:rPr>
          <w:lang w:val="en-GB"/>
        </w:rPr>
        <w:t>Most of the explorato</w:t>
      </w:r>
      <w:r w:rsidR="000666A9">
        <w:rPr>
          <w:lang w:val="en-GB"/>
        </w:rPr>
        <w:t>ry activity</w:t>
      </w:r>
      <w:r w:rsidRPr="00AA16D7">
        <w:rPr>
          <w:lang w:val="en-GB"/>
        </w:rPr>
        <w:t xml:space="preserve"> in the Paris Basin has targeted the Jurassic Lias play</w:t>
      </w:r>
      <w:r w:rsidR="000666A9">
        <w:rPr>
          <w:lang w:val="en-GB"/>
        </w:rPr>
        <w:t>, but Elixir Petroleum has acquired data on the</w:t>
      </w:r>
      <w:r w:rsidRPr="00AA16D7">
        <w:rPr>
          <w:lang w:val="en-GB"/>
        </w:rPr>
        <w:t xml:space="preserve"> Moselle </w:t>
      </w:r>
      <w:r w:rsidR="00907814">
        <w:rPr>
          <w:lang w:val="en-GB"/>
        </w:rPr>
        <w:t>P</w:t>
      </w:r>
      <w:r w:rsidRPr="00AA16D7">
        <w:rPr>
          <w:lang w:val="en-GB"/>
        </w:rPr>
        <w:t>ermian-</w:t>
      </w:r>
      <w:r w:rsidR="00907814">
        <w:rPr>
          <w:lang w:val="en-GB"/>
        </w:rPr>
        <w:t>C</w:t>
      </w:r>
      <w:r w:rsidRPr="00AA16D7">
        <w:rPr>
          <w:lang w:val="en-GB"/>
        </w:rPr>
        <w:t>arboniferous resource interval. While the terms of the</w:t>
      </w:r>
      <w:r>
        <w:rPr>
          <w:lang w:val="en-GB"/>
        </w:rPr>
        <w:t xml:space="preserve"> </w:t>
      </w:r>
      <w:r w:rsidRPr="00AA16D7">
        <w:rPr>
          <w:lang w:val="en-GB"/>
        </w:rPr>
        <w:t>lease do not require the company to drill, Elixir has publically stated that it intends to</w:t>
      </w:r>
      <w:r>
        <w:rPr>
          <w:lang w:val="en-GB"/>
        </w:rPr>
        <w:t xml:space="preserve"> </w:t>
      </w:r>
      <w:r w:rsidRPr="00AA16D7">
        <w:rPr>
          <w:lang w:val="en-GB"/>
        </w:rPr>
        <w:t>investigate the unconventional gas potential</w:t>
      </w:r>
      <w:r w:rsidR="000666A9">
        <w:rPr>
          <w:lang w:val="en-GB"/>
        </w:rPr>
        <w:t xml:space="preserve"> of</w:t>
      </w:r>
      <w:r w:rsidRPr="00AA16D7">
        <w:rPr>
          <w:lang w:val="en-GB"/>
        </w:rPr>
        <w:t xml:space="preserve"> its lease</w:t>
      </w:r>
      <w:r>
        <w:rPr>
          <w:lang w:val="en-GB"/>
        </w:rPr>
        <w:t>.</w:t>
      </w:r>
    </w:p>
    <w:p w:rsidR="00AA16D7" w:rsidRDefault="00AA16D7" w:rsidP="000666A9">
      <w:pPr>
        <w:ind w:firstLine="720"/>
        <w:rPr>
          <w:lang w:val="en-GB"/>
        </w:rPr>
      </w:pPr>
      <w:r w:rsidRPr="00AA16D7">
        <w:rPr>
          <w:lang w:val="en-GB"/>
        </w:rPr>
        <w:t xml:space="preserve">A </w:t>
      </w:r>
      <w:r w:rsidR="00907814">
        <w:rPr>
          <w:lang w:val="en-GB"/>
        </w:rPr>
        <w:t xml:space="preserve">large </w:t>
      </w:r>
      <w:r w:rsidRPr="00AA16D7">
        <w:rPr>
          <w:lang w:val="en-GB"/>
        </w:rPr>
        <w:t xml:space="preserve">number of firms </w:t>
      </w:r>
      <w:r w:rsidR="00907814">
        <w:rPr>
          <w:lang w:val="en-GB"/>
        </w:rPr>
        <w:t>seem to be interested</w:t>
      </w:r>
      <w:r w:rsidRPr="00AA16D7">
        <w:rPr>
          <w:lang w:val="en-GB"/>
        </w:rPr>
        <w:t xml:space="preserve"> </w:t>
      </w:r>
      <w:r w:rsidR="00907814">
        <w:rPr>
          <w:lang w:val="en-GB"/>
        </w:rPr>
        <w:t xml:space="preserve">in </w:t>
      </w:r>
      <w:r w:rsidRPr="00AA16D7">
        <w:rPr>
          <w:lang w:val="en-GB"/>
        </w:rPr>
        <w:t>the shale potential of the South-East</w:t>
      </w:r>
      <w:r>
        <w:rPr>
          <w:lang w:val="en-GB"/>
        </w:rPr>
        <w:t xml:space="preserve"> </w:t>
      </w:r>
      <w:r w:rsidRPr="00AA16D7">
        <w:rPr>
          <w:lang w:val="en-GB"/>
        </w:rPr>
        <w:t>Basin</w:t>
      </w:r>
      <w:r w:rsidR="00907814">
        <w:rPr>
          <w:lang w:val="en-GB"/>
        </w:rPr>
        <w:t>,</w:t>
      </w:r>
      <w:r w:rsidRPr="00AA16D7">
        <w:rPr>
          <w:lang w:val="en-GB"/>
        </w:rPr>
        <w:t xml:space="preserve"> </w:t>
      </w:r>
      <w:r w:rsidR="00907814">
        <w:rPr>
          <w:lang w:val="en-GB"/>
        </w:rPr>
        <w:t xml:space="preserve">as </w:t>
      </w:r>
      <w:r w:rsidRPr="00AA16D7">
        <w:rPr>
          <w:lang w:val="en-GB"/>
        </w:rPr>
        <w:t xml:space="preserve">the initial permit </w:t>
      </w:r>
      <w:r w:rsidR="00907814">
        <w:rPr>
          <w:lang w:val="en-GB"/>
        </w:rPr>
        <w:t>had to be</w:t>
      </w:r>
      <w:r w:rsidRPr="00AA16D7">
        <w:rPr>
          <w:lang w:val="en-GB"/>
        </w:rPr>
        <w:t xml:space="preserve"> delayed due to the large number of applications</w:t>
      </w:r>
      <w:r w:rsidR="00D65789">
        <w:rPr>
          <w:lang w:val="en-GB"/>
        </w:rPr>
        <w:t xml:space="preserve"> submit</w:t>
      </w:r>
      <w:r w:rsidR="00907814">
        <w:rPr>
          <w:lang w:val="en-GB"/>
        </w:rPr>
        <w:t>t</w:t>
      </w:r>
      <w:r w:rsidR="00D65789">
        <w:rPr>
          <w:lang w:val="en-GB"/>
        </w:rPr>
        <w:t>ed</w:t>
      </w:r>
      <w:r w:rsidRPr="00AA16D7">
        <w:rPr>
          <w:lang w:val="en-GB"/>
        </w:rPr>
        <w:t>.</w:t>
      </w:r>
      <w:r>
        <w:rPr>
          <w:lang w:val="en-GB"/>
        </w:rPr>
        <w:t xml:space="preserve"> </w:t>
      </w:r>
      <w:r w:rsidRPr="00AA16D7">
        <w:rPr>
          <w:lang w:val="en-GB"/>
        </w:rPr>
        <w:t>The French Ministry of Energy and the Environment awarded several exploration permits to companies interested in investing in the drilling and exploration of</w:t>
      </w:r>
      <w:r>
        <w:rPr>
          <w:lang w:val="en-GB"/>
        </w:rPr>
        <w:t xml:space="preserve"> </w:t>
      </w:r>
      <w:r w:rsidRPr="00AA16D7">
        <w:rPr>
          <w:lang w:val="en-GB"/>
        </w:rPr>
        <w:t>shale formations in the South-East Basin.</w:t>
      </w:r>
    </w:p>
    <w:p w:rsidR="00AA16D7" w:rsidRDefault="00AA16D7" w:rsidP="00D65789">
      <w:pPr>
        <w:ind w:firstLine="720"/>
        <w:rPr>
          <w:lang w:val="en-GB"/>
        </w:rPr>
      </w:pPr>
      <w:r w:rsidRPr="00AA16D7">
        <w:rPr>
          <w:lang w:val="en-GB"/>
        </w:rPr>
        <w:t xml:space="preserve">ExxonMobil has been </w:t>
      </w:r>
      <w:r w:rsidR="0063796B">
        <w:rPr>
          <w:lang w:val="en-GB"/>
        </w:rPr>
        <w:t>a</w:t>
      </w:r>
      <w:r w:rsidRPr="00AA16D7">
        <w:rPr>
          <w:lang w:val="en-GB"/>
        </w:rPr>
        <w:t xml:space="preserve"> lead</w:t>
      </w:r>
      <w:r w:rsidR="0063796B">
        <w:rPr>
          <w:lang w:val="en-GB"/>
        </w:rPr>
        <w:t>ing</w:t>
      </w:r>
      <w:r w:rsidRPr="00AA16D7">
        <w:rPr>
          <w:lang w:val="en-GB"/>
        </w:rPr>
        <w:t xml:space="preserve"> company in the Lower Saxony Basin of Germany.</w:t>
      </w:r>
      <w:r>
        <w:rPr>
          <w:lang w:val="en-GB"/>
        </w:rPr>
        <w:t xml:space="preserve"> </w:t>
      </w:r>
      <w:r w:rsidR="0063796B">
        <w:rPr>
          <w:lang w:val="en-GB"/>
        </w:rPr>
        <w:t>It</w:t>
      </w:r>
      <w:r w:rsidRPr="00AA16D7">
        <w:rPr>
          <w:lang w:val="en-GB"/>
        </w:rPr>
        <w:t xml:space="preserve"> has drilled a series of test wells on its explorato</w:t>
      </w:r>
      <w:r w:rsidR="0063796B">
        <w:rPr>
          <w:lang w:val="en-GB"/>
        </w:rPr>
        <w:t>ry</w:t>
      </w:r>
      <w:r w:rsidRPr="00AA16D7">
        <w:rPr>
          <w:lang w:val="en-GB"/>
        </w:rPr>
        <w:t xml:space="preserve"> leases, </w:t>
      </w:r>
      <w:r w:rsidR="0063796B">
        <w:rPr>
          <w:lang w:val="en-GB"/>
        </w:rPr>
        <w:t xml:space="preserve">and </w:t>
      </w:r>
      <w:r w:rsidRPr="00AA16D7">
        <w:rPr>
          <w:lang w:val="en-GB"/>
        </w:rPr>
        <w:t xml:space="preserve">at least three of </w:t>
      </w:r>
      <w:r w:rsidR="0063796B">
        <w:rPr>
          <w:lang w:val="en-GB"/>
        </w:rPr>
        <w:t>them</w:t>
      </w:r>
      <w:r>
        <w:rPr>
          <w:lang w:val="en-GB"/>
        </w:rPr>
        <w:t xml:space="preserve"> </w:t>
      </w:r>
      <w:r w:rsidRPr="00AA16D7">
        <w:rPr>
          <w:lang w:val="en-GB"/>
        </w:rPr>
        <w:t>are reported to be testing</w:t>
      </w:r>
      <w:r w:rsidR="0063796B">
        <w:rPr>
          <w:lang w:val="en-GB"/>
        </w:rPr>
        <w:t xml:space="preserve"> the</w:t>
      </w:r>
      <w:r w:rsidRPr="00AA16D7">
        <w:rPr>
          <w:lang w:val="en-GB"/>
        </w:rPr>
        <w:t xml:space="preserve"> shale gas potential.</w:t>
      </w:r>
      <w:r>
        <w:rPr>
          <w:lang w:val="en-GB"/>
        </w:rPr>
        <w:t xml:space="preserve"> </w:t>
      </w:r>
      <w:r w:rsidRPr="00AA16D7">
        <w:rPr>
          <w:lang w:val="en-GB"/>
        </w:rPr>
        <w:t>After a lengthy period of study, the German government issued in late February 2013</w:t>
      </w:r>
      <w:r w:rsidR="0063796B">
        <w:rPr>
          <w:lang w:val="en-GB"/>
        </w:rPr>
        <w:t xml:space="preserve"> a</w:t>
      </w:r>
      <w:r>
        <w:rPr>
          <w:lang w:val="en-GB"/>
        </w:rPr>
        <w:t xml:space="preserve"> </w:t>
      </w:r>
      <w:r w:rsidRPr="00AA16D7">
        <w:rPr>
          <w:lang w:val="en-GB"/>
        </w:rPr>
        <w:t>draft legislation what would allow the development of shale and the use of hydraulic stimulation</w:t>
      </w:r>
      <w:r>
        <w:rPr>
          <w:lang w:val="en-GB"/>
        </w:rPr>
        <w:t xml:space="preserve"> </w:t>
      </w:r>
      <w:r w:rsidRPr="00AA16D7">
        <w:rPr>
          <w:lang w:val="en-GB"/>
        </w:rPr>
        <w:t>under environmental safeguards.</w:t>
      </w:r>
    </w:p>
    <w:p w:rsidR="00AA16D7" w:rsidRDefault="00551305" w:rsidP="0063796B">
      <w:pPr>
        <w:ind w:firstLine="720"/>
        <w:rPr>
          <w:lang w:val="en-GB"/>
        </w:rPr>
      </w:pPr>
      <w:r>
        <w:rPr>
          <w:lang w:val="en-GB"/>
        </w:rPr>
        <w:t>In the Netherlands, b</w:t>
      </w:r>
      <w:r w:rsidR="00AA16D7" w:rsidRPr="00AA16D7">
        <w:rPr>
          <w:lang w:val="en-GB"/>
        </w:rPr>
        <w:t>eyond the earlier</w:t>
      </w:r>
      <w:r w:rsidR="00AA16D7">
        <w:rPr>
          <w:lang w:val="en-GB"/>
        </w:rPr>
        <w:t xml:space="preserve"> </w:t>
      </w:r>
      <w:r w:rsidR="00AA16D7" w:rsidRPr="00AA16D7">
        <w:rPr>
          <w:lang w:val="en-GB"/>
        </w:rPr>
        <w:t xml:space="preserve">exploratory wells that helped </w:t>
      </w:r>
      <w:r>
        <w:rPr>
          <w:lang w:val="en-GB"/>
        </w:rPr>
        <w:t xml:space="preserve">to </w:t>
      </w:r>
      <w:r w:rsidR="00AA16D7" w:rsidRPr="00AA16D7">
        <w:rPr>
          <w:lang w:val="en-GB"/>
        </w:rPr>
        <w:t xml:space="preserve">define the shale resources </w:t>
      </w:r>
      <w:r w:rsidR="00950695">
        <w:rPr>
          <w:lang w:val="en-GB"/>
        </w:rPr>
        <w:t xml:space="preserve">available </w:t>
      </w:r>
      <w:r w:rsidR="00AA16D7" w:rsidRPr="00AA16D7">
        <w:rPr>
          <w:lang w:val="en-GB"/>
        </w:rPr>
        <w:t xml:space="preserve">in the West Netherland Basin, </w:t>
      </w:r>
      <w:r w:rsidR="00AA16D7">
        <w:rPr>
          <w:lang w:val="en-GB"/>
        </w:rPr>
        <w:t xml:space="preserve">no </w:t>
      </w:r>
      <w:r w:rsidR="00AA16D7" w:rsidRPr="00AA16D7">
        <w:rPr>
          <w:lang w:val="en-GB"/>
        </w:rPr>
        <w:t>recent shale gas or oil development</w:t>
      </w:r>
      <w:r>
        <w:rPr>
          <w:lang w:val="en-GB"/>
        </w:rPr>
        <w:t>s</w:t>
      </w:r>
      <w:r w:rsidR="00950695">
        <w:rPr>
          <w:lang w:val="en-GB"/>
        </w:rPr>
        <w:t xml:space="preserve"> are known</w:t>
      </w:r>
      <w:r w:rsidR="00AA16D7" w:rsidRPr="00AA16D7">
        <w:rPr>
          <w:lang w:val="en-GB"/>
        </w:rPr>
        <w:t>.</w:t>
      </w:r>
    </w:p>
    <w:p w:rsidR="0037232E" w:rsidRPr="00AA16D7" w:rsidRDefault="00950695" w:rsidP="00551305">
      <w:pPr>
        <w:ind w:firstLine="720"/>
        <w:rPr>
          <w:lang w:val="en-GB"/>
        </w:rPr>
      </w:pPr>
      <w:r>
        <w:rPr>
          <w:lang w:val="en-GB"/>
        </w:rPr>
        <w:t>Among</w:t>
      </w:r>
      <w:r w:rsidR="00CD4117" w:rsidRPr="00CD4117">
        <w:rPr>
          <w:lang w:val="en-GB"/>
        </w:rPr>
        <w:t xml:space="preserve"> the numerous companies t</w:t>
      </w:r>
      <w:r>
        <w:rPr>
          <w:lang w:val="en-GB"/>
        </w:rPr>
        <w:t>hat applied for exploration</w:t>
      </w:r>
      <w:r w:rsidR="00CD4117" w:rsidRPr="00CD4117">
        <w:rPr>
          <w:lang w:val="en-GB"/>
        </w:rPr>
        <w:t xml:space="preserve"> licenses in Sweden, Shell</w:t>
      </w:r>
      <w:r w:rsidR="00CD4117">
        <w:rPr>
          <w:lang w:val="en-GB"/>
        </w:rPr>
        <w:t xml:space="preserve"> </w:t>
      </w:r>
      <w:r w:rsidR="00CD4117" w:rsidRPr="00CD4117">
        <w:rPr>
          <w:lang w:val="en-GB"/>
        </w:rPr>
        <w:t xml:space="preserve">has been </w:t>
      </w:r>
      <w:r w:rsidR="00551305">
        <w:rPr>
          <w:lang w:val="en-GB"/>
        </w:rPr>
        <w:t>the most active. T</w:t>
      </w:r>
      <w:r w:rsidR="00CD4117" w:rsidRPr="00CD4117">
        <w:rPr>
          <w:lang w:val="en-GB"/>
        </w:rPr>
        <w:t>hree wells</w:t>
      </w:r>
      <w:r w:rsidR="00551305">
        <w:rPr>
          <w:lang w:val="en-GB"/>
        </w:rPr>
        <w:t xml:space="preserve"> were drilled</w:t>
      </w:r>
      <w:r w:rsidR="00CD4117">
        <w:rPr>
          <w:lang w:val="en-GB"/>
        </w:rPr>
        <w:t xml:space="preserve">, albeit uneconomic. </w:t>
      </w:r>
      <w:r w:rsidR="003220EA">
        <w:rPr>
          <w:lang w:val="en-GB"/>
        </w:rPr>
        <w:t xml:space="preserve">In Denmark, Total </w:t>
      </w:r>
      <w:r w:rsidR="00CD4117" w:rsidRPr="00CD4117">
        <w:rPr>
          <w:lang w:val="en-GB"/>
        </w:rPr>
        <w:t>is exploring for deep shale gas in two license</w:t>
      </w:r>
      <w:r w:rsidR="00CD4117">
        <w:rPr>
          <w:lang w:val="en-GB"/>
        </w:rPr>
        <w:t xml:space="preserve"> </w:t>
      </w:r>
      <w:r w:rsidR="00CD4117" w:rsidRPr="00CD4117">
        <w:rPr>
          <w:lang w:val="en-GB"/>
        </w:rPr>
        <w:t xml:space="preserve">areas. </w:t>
      </w:r>
      <w:r w:rsidR="004965E8">
        <w:rPr>
          <w:lang w:val="en-GB"/>
        </w:rPr>
        <w:t>A</w:t>
      </w:r>
      <w:r w:rsidR="00CD4117" w:rsidRPr="00CD4117">
        <w:rPr>
          <w:lang w:val="en-GB"/>
        </w:rPr>
        <w:t xml:space="preserve"> six year program</w:t>
      </w:r>
      <w:r>
        <w:rPr>
          <w:lang w:val="en-GB"/>
        </w:rPr>
        <w:t xml:space="preserve">me is </w:t>
      </w:r>
      <w:r w:rsidR="004965E8">
        <w:rPr>
          <w:lang w:val="en-GB"/>
        </w:rPr>
        <w:t>in curse</w:t>
      </w:r>
      <w:r w:rsidR="00CD4117" w:rsidRPr="00CD4117">
        <w:rPr>
          <w:lang w:val="en-GB"/>
        </w:rPr>
        <w:t xml:space="preserve"> to determine whether their</w:t>
      </w:r>
      <w:r w:rsidR="00CD4117">
        <w:rPr>
          <w:lang w:val="en-GB"/>
        </w:rPr>
        <w:t xml:space="preserve"> </w:t>
      </w:r>
      <w:r w:rsidR="00CD4117" w:rsidRPr="00CD4117">
        <w:rPr>
          <w:lang w:val="en-GB"/>
        </w:rPr>
        <w:t>lease areas contain sufficient shale gas resources to warrant further development.</w:t>
      </w:r>
      <w:r w:rsidR="0037232E" w:rsidRPr="00AA16D7">
        <w:rPr>
          <w:lang w:val="en-GB"/>
        </w:rPr>
        <w:br w:type="page"/>
      </w:r>
    </w:p>
    <w:p w:rsidR="002266D8" w:rsidRPr="002266D8" w:rsidRDefault="002266D8" w:rsidP="002266D8">
      <w:pPr>
        <w:pStyle w:val="Ttulo4"/>
        <w:spacing w:before="120" w:after="120" w:line="240" w:lineRule="auto"/>
        <w:jc w:val="left"/>
        <w:rPr>
          <w:rFonts w:cs="Arial"/>
        </w:rPr>
      </w:pPr>
      <w:bookmarkStart w:id="78" w:name="_Toc407626644"/>
      <w:r w:rsidRPr="002266D8">
        <w:rPr>
          <w:rFonts w:cs="Arial"/>
        </w:rPr>
        <w:lastRenderedPageBreak/>
        <w:t>Russia and Central Asia</w:t>
      </w:r>
      <w:bookmarkEnd w:id="78"/>
    </w:p>
    <w:p w:rsidR="002266D8" w:rsidRDefault="002266D8" w:rsidP="00551305">
      <w:pPr>
        <w:ind w:firstLine="720"/>
        <w:rPr>
          <w:lang w:val="en-GB"/>
        </w:rPr>
      </w:pPr>
      <w:r w:rsidRPr="002266D8">
        <w:rPr>
          <w:lang w:val="en-GB"/>
        </w:rPr>
        <w:t xml:space="preserve">For the Bazhenov Shale there </w:t>
      </w:r>
      <w:r w:rsidR="00CF0A6A">
        <w:rPr>
          <w:lang w:val="en-GB"/>
        </w:rPr>
        <w:t>is</w:t>
      </w:r>
      <w:r w:rsidRPr="002266D8">
        <w:rPr>
          <w:lang w:val="en-GB"/>
        </w:rPr>
        <w:t xml:space="preserve"> an estimated 1,920 T</w:t>
      </w:r>
      <w:r w:rsidR="00D62E30">
        <w:rPr>
          <w:lang w:val="en-GB"/>
        </w:rPr>
        <w:t>CF (54.4 TCM)</w:t>
      </w:r>
      <w:r w:rsidRPr="002266D8">
        <w:rPr>
          <w:lang w:val="en-GB"/>
        </w:rPr>
        <w:t xml:space="preserve"> of risked gas in-place, with technically recoverable resource</w:t>
      </w:r>
      <w:r w:rsidR="00320EB9">
        <w:rPr>
          <w:lang w:val="en-GB"/>
        </w:rPr>
        <w:t>s</w:t>
      </w:r>
      <w:r w:rsidR="005C3CDF">
        <w:rPr>
          <w:lang w:val="en-GB"/>
        </w:rPr>
        <w:t xml:space="preserve"> of </w:t>
      </w:r>
      <w:r w:rsidR="005C3CDF" w:rsidRPr="002266D8">
        <w:rPr>
          <w:lang w:val="en-GB"/>
        </w:rPr>
        <w:t>285 T</w:t>
      </w:r>
      <w:r w:rsidR="005C3CDF">
        <w:rPr>
          <w:lang w:val="en-GB"/>
        </w:rPr>
        <w:t>CF (8.1 TCM)</w:t>
      </w:r>
      <w:r w:rsidR="005C3CDF" w:rsidRPr="002266D8">
        <w:rPr>
          <w:lang w:val="en-GB"/>
        </w:rPr>
        <w:t xml:space="preserve"> </w:t>
      </w:r>
      <w:r w:rsidR="00C21975">
        <w:rPr>
          <w:lang w:val="en-GB"/>
        </w:rPr>
        <w:t>(ARI, 2013)</w:t>
      </w:r>
      <w:r w:rsidRPr="002266D8">
        <w:rPr>
          <w:lang w:val="en-GB"/>
        </w:rPr>
        <w:t xml:space="preserve">. </w:t>
      </w:r>
      <w:r w:rsidR="001622D3">
        <w:rPr>
          <w:lang w:val="en-GB"/>
        </w:rPr>
        <w:t>T</w:t>
      </w:r>
      <w:r w:rsidRPr="002266D8">
        <w:rPr>
          <w:lang w:val="en-GB"/>
        </w:rPr>
        <w:t xml:space="preserve">he </w:t>
      </w:r>
      <w:r w:rsidR="001622D3">
        <w:rPr>
          <w:lang w:val="en-GB"/>
        </w:rPr>
        <w:t>U</w:t>
      </w:r>
      <w:r w:rsidRPr="002266D8">
        <w:rPr>
          <w:lang w:val="en-GB"/>
        </w:rPr>
        <w:t>pper Jurassic  Bazhenov Shale</w:t>
      </w:r>
      <w:r w:rsidR="001622D3">
        <w:rPr>
          <w:lang w:val="en-GB"/>
        </w:rPr>
        <w:t xml:space="preserve"> is </w:t>
      </w:r>
      <w:r w:rsidRPr="002266D8">
        <w:rPr>
          <w:lang w:val="en-GB"/>
        </w:rPr>
        <w:t xml:space="preserve">considered </w:t>
      </w:r>
      <w:r w:rsidR="005C3CDF">
        <w:rPr>
          <w:lang w:val="en-GB"/>
        </w:rPr>
        <w:t xml:space="preserve">to be </w:t>
      </w:r>
      <w:r w:rsidRPr="002266D8">
        <w:rPr>
          <w:lang w:val="en-GB"/>
        </w:rPr>
        <w:t xml:space="preserve">the </w:t>
      </w:r>
      <w:r w:rsidR="001622D3">
        <w:rPr>
          <w:lang w:val="en-GB"/>
        </w:rPr>
        <w:t xml:space="preserve">main </w:t>
      </w:r>
      <w:r w:rsidRPr="002266D8">
        <w:rPr>
          <w:lang w:val="en-GB"/>
        </w:rPr>
        <w:t>source rock for the</w:t>
      </w:r>
      <w:r w:rsidR="001622D3" w:rsidRPr="002266D8">
        <w:rPr>
          <w:lang w:val="en-GB"/>
        </w:rPr>
        <w:t xml:space="preserve"> conventional oil reservoirs</w:t>
      </w:r>
      <w:r w:rsidR="001622D3">
        <w:rPr>
          <w:lang w:val="en-GB"/>
        </w:rPr>
        <w:t xml:space="preserve"> of the</w:t>
      </w:r>
      <w:r w:rsidRPr="002266D8">
        <w:rPr>
          <w:lang w:val="en-GB"/>
        </w:rPr>
        <w:t xml:space="preserve"> Western Siberian Basin</w:t>
      </w:r>
      <w:r w:rsidR="001622D3">
        <w:rPr>
          <w:lang w:val="en-GB"/>
        </w:rPr>
        <w:t>. It</w:t>
      </w:r>
      <w:r>
        <w:rPr>
          <w:lang w:val="en-GB"/>
        </w:rPr>
        <w:t xml:space="preserve"> </w:t>
      </w:r>
      <w:r w:rsidRPr="002266D8">
        <w:rPr>
          <w:lang w:val="en-GB"/>
        </w:rPr>
        <w:t>has been selectively drilled, providing</w:t>
      </w:r>
      <w:r>
        <w:rPr>
          <w:lang w:val="en-GB"/>
        </w:rPr>
        <w:t xml:space="preserve"> </w:t>
      </w:r>
      <w:r w:rsidR="001622D3">
        <w:rPr>
          <w:lang w:val="en-GB"/>
        </w:rPr>
        <w:t xml:space="preserve">samples with </w:t>
      </w:r>
      <w:r w:rsidRPr="002266D8">
        <w:rPr>
          <w:lang w:val="en-GB"/>
        </w:rPr>
        <w:t xml:space="preserve">variable quantities of oil </w:t>
      </w:r>
      <w:r w:rsidR="00320EB9">
        <w:rPr>
          <w:lang w:val="en-GB"/>
        </w:rPr>
        <w:t>(</w:t>
      </w:r>
      <w:r w:rsidR="00320EB9">
        <w:rPr>
          <w:lang w:val="en-GB"/>
        </w:rPr>
        <w:fldChar w:fldCharType="begin"/>
      </w:r>
      <w:r w:rsidR="00320EB9">
        <w:rPr>
          <w:lang w:val="en-GB"/>
        </w:rPr>
        <w:instrText xml:space="preserve"> REF _Ref406161729 \h </w:instrText>
      </w:r>
      <w:r w:rsidR="00320EB9">
        <w:rPr>
          <w:lang w:val="en-GB"/>
        </w:rPr>
      </w:r>
      <w:r w:rsidR="00320EB9">
        <w:rPr>
          <w:lang w:val="en-GB"/>
        </w:rPr>
        <w:fldChar w:fldCharType="separate"/>
      </w:r>
      <w:r w:rsidR="0040390D">
        <w:t xml:space="preserve">Table </w:t>
      </w:r>
      <w:r w:rsidR="0040390D">
        <w:rPr>
          <w:noProof/>
        </w:rPr>
        <w:t>2</w:t>
      </w:r>
      <w:r w:rsidR="0040390D">
        <w:t>.</w:t>
      </w:r>
      <w:r w:rsidR="0040390D">
        <w:rPr>
          <w:noProof/>
        </w:rPr>
        <w:t>12</w:t>
      </w:r>
      <w:r w:rsidR="00320EB9">
        <w:rPr>
          <w:lang w:val="en-GB"/>
        </w:rPr>
        <w:fldChar w:fldCharType="end"/>
      </w:r>
      <w:r w:rsidR="00320EB9">
        <w:rPr>
          <w:lang w:val="en-GB"/>
        </w:rPr>
        <w:t>)</w:t>
      </w:r>
      <w:r w:rsidRPr="002266D8">
        <w:rPr>
          <w:lang w:val="en-GB"/>
        </w:rPr>
        <w:t>.</w:t>
      </w:r>
    </w:p>
    <w:p w:rsidR="00320EB9" w:rsidRDefault="00320EB9" w:rsidP="001622D3">
      <w:pPr>
        <w:tabs>
          <w:tab w:val="left" w:pos="6327"/>
        </w:tabs>
        <w:rPr>
          <w:lang w:val="en-GB"/>
        </w:rPr>
      </w:pPr>
    </w:p>
    <w:p w:rsidR="00320EB9" w:rsidRPr="00320EB9" w:rsidRDefault="00320EB9" w:rsidP="00320EB9">
      <w:pPr>
        <w:pStyle w:val="Legenda"/>
        <w:keepNext/>
        <w:jc w:val="center"/>
      </w:pPr>
      <w:bookmarkStart w:id="79" w:name="_Ref406161729"/>
      <w:bookmarkStart w:id="80" w:name="_Toc407626684"/>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12</w:t>
        </w:r>
      </w:fldSimple>
      <w:bookmarkEnd w:id="79"/>
      <w:r>
        <w:t xml:space="preserve"> Shale gas resources in</w:t>
      </w:r>
      <w:r w:rsidR="00455D87">
        <w:t xml:space="preserve"> Russia and</w:t>
      </w:r>
      <w:r w:rsidR="00932143">
        <w:t xml:space="preserve"> Central Asia (</w:t>
      </w:r>
      <w:r>
        <w:t>ARI, 2013)</w:t>
      </w:r>
      <w:bookmarkEnd w:id="80"/>
    </w:p>
    <w:p w:rsidR="00CF0A6A" w:rsidRDefault="00765285" w:rsidP="00CF0A6A">
      <w:pPr>
        <w:jc w:val="center"/>
        <w:rPr>
          <w:lang w:val="en-GB"/>
        </w:rPr>
      </w:pPr>
      <w:r w:rsidRPr="00765285">
        <w:rPr>
          <w:noProof/>
          <w:lang w:val="pt-BR" w:eastAsia="pt-BR"/>
        </w:rPr>
        <w:drawing>
          <wp:inline distT="0" distB="0" distL="0" distR="0" wp14:anchorId="093D50B0" wp14:editId="104D2703">
            <wp:extent cx="3476796" cy="1804947"/>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4636" cy="1809017"/>
                    </a:xfrm>
                    <a:prstGeom prst="rect">
                      <a:avLst/>
                    </a:prstGeom>
                    <a:noFill/>
                    <a:ln>
                      <a:noFill/>
                    </a:ln>
                  </pic:spPr>
                </pic:pic>
              </a:graphicData>
            </a:graphic>
          </wp:inline>
        </w:drawing>
      </w:r>
    </w:p>
    <w:p w:rsidR="00320EB9" w:rsidRDefault="00320EB9" w:rsidP="002266D8">
      <w:pPr>
        <w:rPr>
          <w:lang w:val="en-GB"/>
        </w:rPr>
      </w:pPr>
    </w:p>
    <w:p w:rsidR="00DF1B57" w:rsidRDefault="002266D8" w:rsidP="00320EB9">
      <w:pPr>
        <w:ind w:firstLine="720"/>
        <w:rPr>
          <w:lang w:val="en-GB"/>
        </w:rPr>
      </w:pPr>
      <w:r w:rsidRPr="002266D8">
        <w:rPr>
          <w:lang w:val="en-GB"/>
        </w:rPr>
        <w:t xml:space="preserve">The oldest fields have </w:t>
      </w:r>
      <w:r w:rsidR="00932143">
        <w:rPr>
          <w:lang w:val="en-GB"/>
        </w:rPr>
        <w:t xml:space="preserve">been </w:t>
      </w:r>
      <w:r w:rsidR="00321971">
        <w:rPr>
          <w:lang w:val="en-GB"/>
        </w:rPr>
        <w:t>on stream</w:t>
      </w:r>
      <w:r w:rsidRPr="002266D8">
        <w:rPr>
          <w:lang w:val="en-GB"/>
        </w:rPr>
        <w:t xml:space="preserve"> since the 1940s</w:t>
      </w:r>
      <w:r w:rsidR="00321971">
        <w:rPr>
          <w:lang w:val="en-GB"/>
        </w:rPr>
        <w:t xml:space="preserve">, thanks to </w:t>
      </w:r>
      <w:r w:rsidR="00455D87">
        <w:rPr>
          <w:lang w:val="en-GB"/>
        </w:rPr>
        <w:t>the</w:t>
      </w:r>
      <w:r w:rsidR="00321971">
        <w:rPr>
          <w:lang w:val="en-GB"/>
        </w:rPr>
        <w:t xml:space="preserve"> </w:t>
      </w:r>
      <w:r w:rsidR="00AF5903">
        <w:rPr>
          <w:lang w:val="en-GB"/>
        </w:rPr>
        <w:t>application of</w:t>
      </w:r>
      <w:r w:rsidRPr="002266D8">
        <w:rPr>
          <w:lang w:val="en-GB"/>
        </w:rPr>
        <w:t xml:space="preserve"> </w:t>
      </w:r>
      <w:r w:rsidR="0010074D">
        <w:rPr>
          <w:lang w:val="en-GB"/>
        </w:rPr>
        <w:t xml:space="preserve">successively new </w:t>
      </w:r>
      <w:r w:rsidRPr="002266D8">
        <w:rPr>
          <w:lang w:val="en-GB"/>
        </w:rPr>
        <w:t>techn</w:t>
      </w:r>
      <w:r w:rsidR="0082133B">
        <w:rPr>
          <w:lang w:val="en-GB"/>
        </w:rPr>
        <w:t>ologies for</w:t>
      </w:r>
      <w:r w:rsidRPr="002266D8">
        <w:rPr>
          <w:lang w:val="en-GB"/>
        </w:rPr>
        <w:t xml:space="preserve"> secondary recovery and hydro-fracturing. Exploration for</w:t>
      </w:r>
      <w:r>
        <w:rPr>
          <w:lang w:val="en-GB"/>
        </w:rPr>
        <w:t xml:space="preserve"> </w:t>
      </w:r>
      <w:r w:rsidRPr="002266D8">
        <w:rPr>
          <w:lang w:val="en-GB"/>
        </w:rPr>
        <w:t xml:space="preserve">conventional oil and gas is </w:t>
      </w:r>
      <w:r w:rsidR="00DF1B57">
        <w:rPr>
          <w:lang w:val="en-GB"/>
        </w:rPr>
        <w:t xml:space="preserve">now concentrated </w:t>
      </w:r>
      <w:r w:rsidRPr="002266D8">
        <w:rPr>
          <w:lang w:val="en-GB"/>
        </w:rPr>
        <w:t xml:space="preserve">in the more remote East Siberian Basin and in the Arctic. </w:t>
      </w:r>
    </w:p>
    <w:p w:rsidR="002266D8" w:rsidRDefault="002266D8" w:rsidP="00320EB9">
      <w:pPr>
        <w:ind w:firstLine="720"/>
        <w:rPr>
          <w:lang w:val="en-GB"/>
        </w:rPr>
      </w:pPr>
      <w:r w:rsidRPr="002266D8">
        <w:rPr>
          <w:lang w:val="en-GB"/>
        </w:rPr>
        <w:t>Russian oil companies are becoming</w:t>
      </w:r>
      <w:r w:rsidR="00DF1B57">
        <w:rPr>
          <w:lang w:val="en-GB"/>
        </w:rPr>
        <w:t xml:space="preserve"> more</w:t>
      </w:r>
      <w:r w:rsidRPr="002266D8">
        <w:rPr>
          <w:lang w:val="en-GB"/>
        </w:rPr>
        <w:t xml:space="preserve"> interested in the drilling and production</w:t>
      </w:r>
      <w:r>
        <w:rPr>
          <w:lang w:val="en-GB"/>
        </w:rPr>
        <w:t xml:space="preserve"> </w:t>
      </w:r>
      <w:r w:rsidRPr="002266D8">
        <w:rPr>
          <w:lang w:val="en-GB"/>
        </w:rPr>
        <w:t>techniques used in the US</w:t>
      </w:r>
      <w:r w:rsidR="00DF1B57">
        <w:rPr>
          <w:lang w:val="en-GB"/>
        </w:rPr>
        <w:t>A</w:t>
      </w:r>
      <w:r w:rsidRPr="002266D8">
        <w:rPr>
          <w:lang w:val="en-GB"/>
        </w:rPr>
        <w:t xml:space="preserve"> to develop unconventional oil and gas resources. Rosneft,</w:t>
      </w:r>
      <w:r>
        <w:rPr>
          <w:lang w:val="en-GB"/>
        </w:rPr>
        <w:t xml:space="preserve"> </w:t>
      </w:r>
      <w:r w:rsidRPr="002266D8">
        <w:rPr>
          <w:lang w:val="en-GB"/>
        </w:rPr>
        <w:t>Russia’s national oil company, has signed agreements with ExxonMobil and Statoil with the aim</w:t>
      </w:r>
      <w:r>
        <w:rPr>
          <w:lang w:val="en-GB"/>
        </w:rPr>
        <w:t xml:space="preserve"> </w:t>
      </w:r>
      <w:r w:rsidRPr="002266D8">
        <w:rPr>
          <w:lang w:val="en-GB"/>
        </w:rPr>
        <w:t xml:space="preserve">of using horizontal drilling and large scale stimulation techniques to unlock the vast shale resources </w:t>
      </w:r>
      <w:r w:rsidR="00DF1B57">
        <w:rPr>
          <w:lang w:val="en-GB"/>
        </w:rPr>
        <w:t>available in</w:t>
      </w:r>
      <w:r w:rsidRPr="002266D8">
        <w:rPr>
          <w:lang w:val="en-GB"/>
        </w:rPr>
        <w:t xml:space="preserve"> Russia.</w:t>
      </w:r>
    </w:p>
    <w:p w:rsidR="002266D8" w:rsidRPr="002266D8" w:rsidRDefault="002266D8" w:rsidP="00320EB9">
      <w:pPr>
        <w:ind w:firstLine="720"/>
        <w:rPr>
          <w:lang w:val="en-GB"/>
        </w:rPr>
      </w:pPr>
      <w:r w:rsidRPr="002266D8">
        <w:rPr>
          <w:lang w:val="en-GB"/>
        </w:rPr>
        <w:t xml:space="preserve">Development of the Bazhenov Shale </w:t>
      </w:r>
      <w:r w:rsidR="00AF5903">
        <w:rPr>
          <w:lang w:val="en-GB"/>
        </w:rPr>
        <w:t>has been</w:t>
      </w:r>
      <w:r w:rsidRPr="002266D8">
        <w:rPr>
          <w:lang w:val="en-GB"/>
        </w:rPr>
        <w:t xml:space="preserve"> </w:t>
      </w:r>
      <w:r w:rsidR="00DF1B57">
        <w:rPr>
          <w:lang w:val="en-GB"/>
        </w:rPr>
        <w:t>hindered</w:t>
      </w:r>
      <w:r w:rsidRPr="002266D8">
        <w:rPr>
          <w:lang w:val="en-GB"/>
        </w:rPr>
        <w:t xml:space="preserve"> by </w:t>
      </w:r>
      <w:r w:rsidR="00DF1B57">
        <w:rPr>
          <w:lang w:val="en-GB"/>
        </w:rPr>
        <w:t>the</w:t>
      </w:r>
      <w:r w:rsidRPr="002266D8">
        <w:rPr>
          <w:lang w:val="en-GB"/>
        </w:rPr>
        <w:t xml:space="preserve"> current tax regime,</w:t>
      </w:r>
      <w:r>
        <w:rPr>
          <w:lang w:val="en-GB"/>
        </w:rPr>
        <w:t xml:space="preserve"> </w:t>
      </w:r>
      <w:r w:rsidRPr="002266D8">
        <w:rPr>
          <w:lang w:val="en-GB"/>
        </w:rPr>
        <w:t>which is geared towards conventional reservoirs. The Russian government is currently working</w:t>
      </w:r>
      <w:r>
        <w:rPr>
          <w:lang w:val="en-GB"/>
        </w:rPr>
        <w:t xml:space="preserve"> </w:t>
      </w:r>
      <w:r w:rsidRPr="002266D8">
        <w:rPr>
          <w:lang w:val="en-GB"/>
        </w:rPr>
        <w:t xml:space="preserve">on a proposal to </w:t>
      </w:r>
      <w:r w:rsidR="00AF5903">
        <w:rPr>
          <w:lang w:val="en-GB"/>
        </w:rPr>
        <w:t>modify</w:t>
      </w:r>
      <w:r w:rsidRPr="002266D8">
        <w:rPr>
          <w:lang w:val="en-GB"/>
        </w:rPr>
        <w:t xml:space="preserve"> the mineral extraction tax (MET) for tight oil reservoirs</w:t>
      </w:r>
      <w:r>
        <w:rPr>
          <w:lang w:val="en-GB"/>
        </w:rPr>
        <w:t>.</w:t>
      </w:r>
    </w:p>
    <w:p w:rsidR="00AB7DBE" w:rsidRDefault="00AB7DBE">
      <w:pPr>
        <w:jc w:val="left"/>
        <w:rPr>
          <w:rFonts w:eastAsiaTheme="majorEastAsia" w:cs="Arial"/>
          <w:b/>
          <w:bCs/>
          <w:iCs/>
          <w:lang w:val="en-GB"/>
        </w:rPr>
      </w:pPr>
      <w:r>
        <w:rPr>
          <w:rFonts w:cs="Arial"/>
        </w:rPr>
        <w:br w:type="page"/>
      </w:r>
    </w:p>
    <w:p w:rsidR="00837703" w:rsidRDefault="00F106B0" w:rsidP="002266D8">
      <w:pPr>
        <w:pStyle w:val="Ttulo4"/>
        <w:spacing w:before="120" w:after="120" w:line="240" w:lineRule="auto"/>
        <w:jc w:val="left"/>
        <w:rPr>
          <w:rFonts w:cs="Arial"/>
        </w:rPr>
      </w:pPr>
      <w:bookmarkStart w:id="81" w:name="_Toc407626645"/>
      <w:r>
        <w:rPr>
          <w:rFonts w:cs="Arial"/>
        </w:rPr>
        <w:lastRenderedPageBreak/>
        <w:t xml:space="preserve">North </w:t>
      </w:r>
      <w:r w:rsidR="00837703" w:rsidRPr="00107DDB">
        <w:rPr>
          <w:rFonts w:cs="Arial"/>
        </w:rPr>
        <w:t>A</w:t>
      </w:r>
      <w:r w:rsidR="00837703">
        <w:rPr>
          <w:rFonts w:cs="Arial"/>
        </w:rPr>
        <w:t>f</w:t>
      </w:r>
      <w:r w:rsidR="00837703" w:rsidRPr="00107DDB">
        <w:rPr>
          <w:rFonts w:cs="Arial"/>
        </w:rPr>
        <w:t>rica</w:t>
      </w:r>
      <w:bookmarkEnd w:id="81"/>
    </w:p>
    <w:p w:rsidR="0037232E" w:rsidRDefault="00AA16D7" w:rsidP="00DF1B57">
      <w:pPr>
        <w:ind w:firstLine="720"/>
        <w:rPr>
          <w:lang w:val="en-GB"/>
        </w:rPr>
      </w:pPr>
      <w:r>
        <w:rPr>
          <w:lang w:val="en-GB"/>
        </w:rPr>
        <w:t>T</w:t>
      </w:r>
      <w:r w:rsidRPr="00AA16D7">
        <w:rPr>
          <w:lang w:val="en-GB"/>
        </w:rPr>
        <w:t xml:space="preserve">he basins </w:t>
      </w:r>
      <w:r w:rsidR="00AB7DBE">
        <w:rPr>
          <w:lang w:val="en-GB"/>
        </w:rPr>
        <w:t xml:space="preserve">in North Africa (Algeria, Tunisia, Libya) </w:t>
      </w:r>
      <w:r w:rsidRPr="00AA16D7">
        <w:rPr>
          <w:lang w:val="en-GB"/>
        </w:rPr>
        <w:t xml:space="preserve">contain approximately </w:t>
      </w:r>
      <w:r w:rsidR="00AB7DBE">
        <w:rPr>
          <w:lang w:val="en-GB"/>
        </w:rPr>
        <w:t>5,150</w:t>
      </w:r>
      <w:r w:rsidRPr="00AA16D7">
        <w:rPr>
          <w:lang w:val="en-GB"/>
        </w:rPr>
        <w:t xml:space="preserve"> </w:t>
      </w:r>
      <w:r w:rsidR="00D62E30">
        <w:rPr>
          <w:lang w:val="en-GB"/>
        </w:rPr>
        <w:t xml:space="preserve">TCF (146 TCM) </w:t>
      </w:r>
      <w:r w:rsidRPr="00AA16D7">
        <w:rPr>
          <w:lang w:val="en-GB"/>
        </w:rPr>
        <w:t>of risked</w:t>
      </w:r>
      <w:r>
        <w:rPr>
          <w:lang w:val="en-GB"/>
        </w:rPr>
        <w:t xml:space="preserve"> </w:t>
      </w:r>
      <w:r w:rsidRPr="00AA16D7">
        <w:rPr>
          <w:lang w:val="en-GB"/>
        </w:rPr>
        <w:t xml:space="preserve">shale gas in-place, with </w:t>
      </w:r>
      <w:r w:rsidR="00AB7DBE">
        <w:rPr>
          <w:lang w:val="en-GB"/>
        </w:rPr>
        <w:t>975</w:t>
      </w:r>
      <w:r w:rsidRPr="00AA16D7">
        <w:rPr>
          <w:lang w:val="en-GB"/>
        </w:rPr>
        <w:t xml:space="preserve"> T</w:t>
      </w:r>
      <w:r w:rsidR="00D62E30">
        <w:rPr>
          <w:lang w:val="en-GB"/>
        </w:rPr>
        <w:t xml:space="preserve">CF (27.6 TCM) </w:t>
      </w:r>
      <w:r w:rsidRPr="00AA16D7">
        <w:rPr>
          <w:lang w:val="en-GB"/>
        </w:rPr>
        <w:t>as the risked, technically recoverable shale gas resource</w:t>
      </w:r>
      <w:r w:rsidR="00AB7DBE">
        <w:rPr>
          <w:lang w:val="en-GB"/>
        </w:rPr>
        <w:t xml:space="preserve"> (Table 2.1</w:t>
      </w:r>
      <w:r w:rsidR="00B521F1">
        <w:rPr>
          <w:lang w:val="en-GB"/>
        </w:rPr>
        <w:t>3</w:t>
      </w:r>
      <w:r w:rsidR="00AB7DBE">
        <w:rPr>
          <w:lang w:val="en-GB"/>
        </w:rPr>
        <w:t>).</w:t>
      </w:r>
    </w:p>
    <w:p w:rsidR="00097297" w:rsidRDefault="00097297" w:rsidP="00DF1B57">
      <w:pPr>
        <w:ind w:firstLine="720"/>
        <w:rPr>
          <w:lang w:val="en-GB"/>
        </w:rPr>
      </w:pPr>
    </w:p>
    <w:p w:rsidR="00097297" w:rsidRDefault="00097297" w:rsidP="00097297">
      <w:pPr>
        <w:pStyle w:val="Legenda"/>
        <w:keepNext/>
        <w:jc w:val="center"/>
      </w:pPr>
      <w:bookmarkStart w:id="82" w:name="_Ref406571626"/>
      <w:bookmarkStart w:id="83" w:name="_Toc407626685"/>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13</w:t>
        </w:r>
      </w:fldSimple>
      <w:bookmarkEnd w:id="82"/>
      <w:r>
        <w:t xml:space="preserve"> </w:t>
      </w:r>
      <w:r w:rsidRPr="00097297">
        <w:t>Shale gas</w:t>
      </w:r>
      <w:r>
        <w:t xml:space="preserve"> resources in North Africa (</w:t>
      </w:r>
      <w:r w:rsidRPr="00097297">
        <w:t>ARI, 2013)</w:t>
      </w:r>
      <w:r>
        <w:t>.</w:t>
      </w:r>
      <w:bookmarkEnd w:id="83"/>
    </w:p>
    <w:p w:rsidR="00AB7DBE" w:rsidRDefault="00765285" w:rsidP="00AB7DBE">
      <w:pPr>
        <w:jc w:val="center"/>
        <w:rPr>
          <w:lang w:val="en-GB"/>
        </w:rPr>
      </w:pPr>
      <w:r w:rsidRPr="00765285">
        <w:rPr>
          <w:noProof/>
          <w:lang w:val="pt-BR" w:eastAsia="pt-BR"/>
        </w:rPr>
        <w:drawing>
          <wp:inline distT="0" distB="0" distL="0" distR="0" wp14:anchorId="7ADE64F8" wp14:editId="40D477DA">
            <wp:extent cx="3275937" cy="2204177"/>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5746" cy="2210777"/>
                    </a:xfrm>
                    <a:prstGeom prst="rect">
                      <a:avLst/>
                    </a:prstGeom>
                    <a:noFill/>
                    <a:ln>
                      <a:noFill/>
                    </a:ln>
                  </pic:spPr>
                </pic:pic>
              </a:graphicData>
            </a:graphic>
          </wp:inline>
        </w:drawing>
      </w:r>
    </w:p>
    <w:p w:rsidR="00097297" w:rsidRDefault="00097297" w:rsidP="00C05902">
      <w:pPr>
        <w:rPr>
          <w:lang w:val="en-GB"/>
        </w:rPr>
      </w:pPr>
    </w:p>
    <w:p w:rsidR="0096540D" w:rsidRDefault="00385A99" w:rsidP="00097297">
      <w:pPr>
        <w:ind w:firstLine="720"/>
        <w:rPr>
          <w:lang w:val="en-GB"/>
        </w:rPr>
      </w:pPr>
      <w:r>
        <w:rPr>
          <w:lang w:val="en-GB"/>
        </w:rPr>
        <w:t xml:space="preserve">The largest among them is </w:t>
      </w:r>
      <w:r w:rsidR="0096540D" w:rsidRPr="0037232E">
        <w:rPr>
          <w:lang w:val="en-GB"/>
        </w:rPr>
        <w:t>Ghadames (Berkine)</w:t>
      </w:r>
      <w:r>
        <w:rPr>
          <w:lang w:val="en-GB"/>
        </w:rPr>
        <w:t>, which</w:t>
      </w:r>
      <w:r w:rsidR="0096540D">
        <w:rPr>
          <w:lang w:val="en-GB"/>
        </w:rPr>
        <w:t xml:space="preserve"> </w:t>
      </w:r>
      <w:r w:rsidR="0096540D" w:rsidRPr="0037232E">
        <w:rPr>
          <w:lang w:val="en-GB"/>
        </w:rPr>
        <w:t xml:space="preserve">is a large extensional basin </w:t>
      </w:r>
      <w:r w:rsidR="0096540D">
        <w:rPr>
          <w:lang w:val="en-GB"/>
        </w:rPr>
        <w:t>u</w:t>
      </w:r>
      <w:r w:rsidR="0096540D" w:rsidRPr="0037232E">
        <w:rPr>
          <w:lang w:val="en-GB"/>
        </w:rPr>
        <w:t>nderlying eastern Algeria, southern Tunisia and western Libya</w:t>
      </w:r>
      <w:r w:rsidR="0096540D">
        <w:rPr>
          <w:lang w:val="en-GB"/>
        </w:rPr>
        <w:t>. It</w:t>
      </w:r>
      <w:r w:rsidR="0096540D" w:rsidRPr="0037232E">
        <w:rPr>
          <w:lang w:val="en-GB"/>
        </w:rPr>
        <w:t xml:space="preserve"> contains two major organic-rich shale formations that </w:t>
      </w:r>
      <w:r w:rsidR="0096540D">
        <w:rPr>
          <w:lang w:val="en-GB"/>
        </w:rPr>
        <w:t>have been</w:t>
      </w:r>
      <w:r w:rsidR="0096540D" w:rsidRPr="0037232E">
        <w:rPr>
          <w:lang w:val="en-GB"/>
        </w:rPr>
        <w:t xml:space="preserve"> mapped to establish prospective areas.</w:t>
      </w:r>
      <w:r w:rsidR="0096540D">
        <w:rPr>
          <w:lang w:val="en-GB"/>
        </w:rPr>
        <w:t xml:space="preserve"> </w:t>
      </w:r>
    </w:p>
    <w:p w:rsidR="00C05902" w:rsidRDefault="00AB7DBE" w:rsidP="00097297">
      <w:pPr>
        <w:ind w:firstLine="720"/>
        <w:rPr>
          <w:lang w:val="en-GB"/>
        </w:rPr>
      </w:pPr>
      <w:r>
        <w:rPr>
          <w:lang w:val="en-GB"/>
        </w:rPr>
        <w:t xml:space="preserve">In Algeria, </w:t>
      </w:r>
      <w:r w:rsidR="00C05902" w:rsidRPr="00C05902">
        <w:rPr>
          <w:lang w:val="en-GB"/>
        </w:rPr>
        <w:t>Sonatrach has undertaken a comprehensive</w:t>
      </w:r>
      <w:r w:rsidR="00C05902">
        <w:rPr>
          <w:lang w:val="en-GB"/>
        </w:rPr>
        <w:t xml:space="preserve"> </w:t>
      </w:r>
      <w:r w:rsidR="00C05902" w:rsidRPr="00C05902">
        <w:rPr>
          <w:lang w:val="en-GB"/>
        </w:rPr>
        <w:t>effort to define the size and quality of its shale resources. To date, the company</w:t>
      </w:r>
      <w:r w:rsidR="00C05902">
        <w:rPr>
          <w:lang w:val="en-GB"/>
        </w:rPr>
        <w:t xml:space="preserve"> </w:t>
      </w:r>
      <w:r w:rsidR="00C05902" w:rsidRPr="00C05902">
        <w:rPr>
          <w:lang w:val="en-GB"/>
        </w:rPr>
        <w:t xml:space="preserve">has established a data base of older cores, logs and other data. </w:t>
      </w:r>
      <w:r w:rsidR="00385A99">
        <w:rPr>
          <w:lang w:val="en-GB"/>
        </w:rPr>
        <w:t>A</w:t>
      </w:r>
      <w:r w:rsidR="00C05902" w:rsidRPr="00C05902">
        <w:rPr>
          <w:lang w:val="en-GB"/>
        </w:rPr>
        <w:t xml:space="preserve"> series of pilot wells</w:t>
      </w:r>
      <w:r w:rsidR="00385A99">
        <w:rPr>
          <w:lang w:val="en-GB"/>
        </w:rPr>
        <w:t xml:space="preserve"> will be drilled</w:t>
      </w:r>
      <w:r w:rsidR="00C05902" w:rsidRPr="00C05902">
        <w:rPr>
          <w:lang w:val="en-GB"/>
        </w:rPr>
        <w:t xml:space="preserve"> to test the productivity of the high</w:t>
      </w:r>
      <w:r w:rsidR="00385A99">
        <w:rPr>
          <w:lang w:val="en-GB"/>
        </w:rPr>
        <w:t>est in</w:t>
      </w:r>
      <w:r w:rsidR="00C05902" w:rsidRPr="00C05902">
        <w:rPr>
          <w:lang w:val="en-GB"/>
        </w:rPr>
        <w:t xml:space="preserve"> priority, targeting shale</w:t>
      </w:r>
      <w:r w:rsidR="00C05902">
        <w:rPr>
          <w:lang w:val="en-GB"/>
        </w:rPr>
        <w:t xml:space="preserve"> </w:t>
      </w:r>
      <w:r w:rsidR="00C05902" w:rsidRPr="00C05902">
        <w:rPr>
          <w:lang w:val="en-GB"/>
        </w:rPr>
        <w:t xml:space="preserve">formations with high TOC (&gt;2%) and </w:t>
      </w:r>
      <w:r w:rsidR="00385A99">
        <w:rPr>
          <w:lang w:val="en-GB"/>
        </w:rPr>
        <w:t xml:space="preserve">a </w:t>
      </w:r>
      <w:r w:rsidR="00C05902" w:rsidRPr="00C05902">
        <w:rPr>
          <w:lang w:val="en-GB"/>
        </w:rPr>
        <w:t>thick pay (&gt;</w:t>
      </w:r>
      <w:r w:rsidR="00385A99">
        <w:rPr>
          <w:lang w:val="en-GB"/>
        </w:rPr>
        <w:t xml:space="preserve"> </w:t>
      </w:r>
      <w:r w:rsidR="00C05902" w:rsidRPr="00C05902">
        <w:rPr>
          <w:lang w:val="en-GB"/>
        </w:rPr>
        <w:t>20</w:t>
      </w:r>
      <w:r w:rsidR="00385A99">
        <w:rPr>
          <w:lang w:val="en-GB"/>
        </w:rPr>
        <w:t xml:space="preserve"> </w:t>
      </w:r>
      <w:r w:rsidR="00C05902" w:rsidRPr="00C05902">
        <w:rPr>
          <w:lang w:val="en-GB"/>
        </w:rPr>
        <w:t>m) at moderate depths (&lt;</w:t>
      </w:r>
      <w:r w:rsidR="00385A99">
        <w:rPr>
          <w:lang w:val="en-GB"/>
        </w:rPr>
        <w:t xml:space="preserve"> </w:t>
      </w:r>
      <w:r w:rsidR="00C05902" w:rsidRPr="00C05902">
        <w:rPr>
          <w:lang w:val="en-GB"/>
        </w:rPr>
        <w:t>3,000 m).</w:t>
      </w:r>
      <w:r w:rsidR="00C05902">
        <w:rPr>
          <w:lang w:val="en-GB"/>
        </w:rPr>
        <w:t xml:space="preserve"> </w:t>
      </w:r>
      <w:r w:rsidR="00C05902" w:rsidRPr="00C05902">
        <w:rPr>
          <w:lang w:val="en-GB"/>
        </w:rPr>
        <w:t>International energy companies</w:t>
      </w:r>
      <w:r w:rsidR="00B67C5B">
        <w:rPr>
          <w:lang w:val="en-GB"/>
        </w:rPr>
        <w:t xml:space="preserve"> such as</w:t>
      </w:r>
      <w:r w:rsidR="00C05902" w:rsidRPr="00C05902">
        <w:rPr>
          <w:lang w:val="en-GB"/>
        </w:rPr>
        <w:t xml:space="preserve"> Statoil and Repsol have also undertaken geological</w:t>
      </w:r>
      <w:r w:rsidR="00C05902">
        <w:rPr>
          <w:lang w:val="en-GB"/>
        </w:rPr>
        <w:t xml:space="preserve"> </w:t>
      </w:r>
      <w:r w:rsidR="00C05902" w:rsidRPr="00C05902">
        <w:rPr>
          <w:lang w:val="en-GB"/>
        </w:rPr>
        <w:t xml:space="preserve">and reservoir characterization studies </w:t>
      </w:r>
      <w:r w:rsidR="00385A99">
        <w:rPr>
          <w:lang w:val="en-GB"/>
        </w:rPr>
        <w:t>in the</w:t>
      </w:r>
      <w:r w:rsidR="00C05902" w:rsidRPr="00C05902">
        <w:rPr>
          <w:lang w:val="en-GB"/>
        </w:rPr>
        <w:t xml:space="preserve"> Algeria</w:t>
      </w:r>
      <w:r w:rsidR="00385A99">
        <w:rPr>
          <w:lang w:val="en-GB"/>
        </w:rPr>
        <w:t>n</w:t>
      </w:r>
      <w:r w:rsidR="00C05902" w:rsidRPr="00C05902">
        <w:rPr>
          <w:lang w:val="en-GB"/>
        </w:rPr>
        <w:t xml:space="preserve"> shales</w:t>
      </w:r>
      <w:r w:rsidR="00C05902">
        <w:rPr>
          <w:lang w:val="en-GB"/>
        </w:rPr>
        <w:t>.</w:t>
      </w:r>
    </w:p>
    <w:p w:rsidR="00385A99" w:rsidRDefault="00C05902" w:rsidP="00B67C5B">
      <w:pPr>
        <w:ind w:firstLine="720"/>
        <w:rPr>
          <w:lang w:val="en-GB"/>
        </w:rPr>
      </w:pPr>
      <w:r>
        <w:rPr>
          <w:lang w:val="en-GB"/>
        </w:rPr>
        <w:t xml:space="preserve">In Tunisia, </w:t>
      </w:r>
      <w:r w:rsidRPr="00C05902">
        <w:rPr>
          <w:lang w:val="en-GB"/>
        </w:rPr>
        <w:t>Cygam Energy has acquired four</w:t>
      </w:r>
      <w:r>
        <w:rPr>
          <w:lang w:val="en-GB"/>
        </w:rPr>
        <w:t xml:space="preserve"> </w:t>
      </w:r>
      <w:r w:rsidRPr="00C05902">
        <w:rPr>
          <w:lang w:val="en-GB"/>
        </w:rPr>
        <w:t>permits in the Ghadames Basin</w:t>
      </w:r>
      <w:r w:rsidR="00385A99">
        <w:rPr>
          <w:lang w:val="en-GB"/>
        </w:rPr>
        <w:t>,</w:t>
      </w:r>
      <w:r w:rsidRPr="00C05902">
        <w:rPr>
          <w:lang w:val="en-GB"/>
        </w:rPr>
        <w:t xml:space="preserve"> tota</w:t>
      </w:r>
      <w:r w:rsidR="00411428">
        <w:rPr>
          <w:lang w:val="en-GB"/>
        </w:rPr>
        <w:t>l</w:t>
      </w:r>
      <w:r w:rsidRPr="00C05902">
        <w:rPr>
          <w:lang w:val="en-GB"/>
        </w:rPr>
        <w:t>ling 1.6 million net acr</w:t>
      </w:r>
      <w:r w:rsidR="00DA5400">
        <w:rPr>
          <w:lang w:val="en-GB"/>
        </w:rPr>
        <w:t>es.</w:t>
      </w:r>
      <w:r w:rsidRPr="00C05902">
        <w:rPr>
          <w:lang w:val="en-GB"/>
        </w:rPr>
        <w:t xml:space="preserve"> </w:t>
      </w:r>
      <w:r w:rsidR="00385A99">
        <w:rPr>
          <w:lang w:val="en-GB"/>
        </w:rPr>
        <w:t>Its</w:t>
      </w:r>
      <w:r w:rsidRPr="00C05902">
        <w:rPr>
          <w:lang w:val="en-GB"/>
        </w:rPr>
        <w:t xml:space="preserve"> exploration program</w:t>
      </w:r>
      <w:r>
        <w:rPr>
          <w:lang w:val="en-GB"/>
        </w:rPr>
        <w:t xml:space="preserve"> </w:t>
      </w:r>
      <w:r w:rsidRPr="00C05902">
        <w:rPr>
          <w:lang w:val="en-GB"/>
        </w:rPr>
        <w:t>involves 200 km of 3D seismic and two deep exploration wells.</w:t>
      </w:r>
      <w:r>
        <w:rPr>
          <w:lang w:val="en-GB"/>
        </w:rPr>
        <w:t xml:space="preserve"> </w:t>
      </w:r>
    </w:p>
    <w:p w:rsidR="0037232E" w:rsidRPr="0037232E" w:rsidRDefault="00C05902" w:rsidP="00B67C5B">
      <w:pPr>
        <w:ind w:firstLine="720"/>
        <w:rPr>
          <w:lang w:val="en-GB"/>
        </w:rPr>
      </w:pPr>
      <w:r w:rsidRPr="00C05902">
        <w:rPr>
          <w:lang w:val="en-GB"/>
        </w:rPr>
        <w:t>In addition to the potential in the Ghadames Basin, Tunisia may also</w:t>
      </w:r>
      <w:r>
        <w:rPr>
          <w:lang w:val="en-GB"/>
        </w:rPr>
        <w:t xml:space="preserve"> </w:t>
      </w:r>
      <w:r w:rsidRPr="00C05902">
        <w:rPr>
          <w:lang w:val="en-GB"/>
        </w:rPr>
        <w:t xml:space="preserve">have </w:t>
      </w:r>
      <w:r w:rsidR="00385A99">
        <w:rPr>
          <w:lang w:val="en-GB"/>
        </w:rPr>
        <w:t>important resources</w:t>
      </w:r>
      <w:r w:rsidRPr="00C05902">
        <w:rPr>
          <w:lang w:val="en-GB"/>
        </w:rPr>
        <w:t xml:space="preserve"> in the less defined Pelagian Basin, located in the eastern portion</w:t>
      </w:r>
      <w:r>
        <w:rPr>
          <w:lang w:val="en-GB"/>
        </w:rPr>
        <w:t xml:space="preserve"> </w:t>
      </w:r>
      <w:r w:rsidRPr="00C05902">
        <w:rPr>
          <w:lang w:val="en-GB"/>
        </w:rPr>
        <w:t>of the country and extending into the offshore.</w:t>
      </w:r>
    </w:p>
    <w:p w:rsidR="00A12D53" w:rsidRDefault="00A12D53">
      <w:pPr>
        <w:jc w:val="left"/>
        <w:rPr>
          <w:rFonts w:cs="Arial"/>
          <w:b/>
        </w:rPr>
      </w:pPr>
      <w:r>
        <w:rPr>
          <w:rFonts w:cs="Arial"/>
          <w:b/>
        </w:rPr>
        <w:br w:type="page"/>
      </w:r>
    </w:p>
    <w:p w:rsidR="00A12D53" w:rsidRPr="00A12D53" w:rsidRDefault="00A12D53">
      <w:pPr>
        <w:jc w:val="left"/>
        <w:rPr>
          <w:rFonts w:cs="Arial"/>
          <w:b/>
        </w:rPr>
      </w:pPr>
      <w:r w:rsidRPr="00A12D53">
        <w:rPr>
          <w:rFonts w:cs="Arial"/>
          <w:b/>
        </w:rPr>
        <w:lastRenderedPageBreak/>
        <w:t>South Africa</w:t>
      </w:r>
    </w:p>
    <w:p w:rsidR="00A12D53" w:rsidRDefault="00A12D53" w:rsidP="00B67C5B">
      <w:pPr>
        <w:ind w:firstLine="720"/>
        <w:rPr>
          <w:rFonts w:cs="Arial"/>
        </w:rPr>
      </w:pPr>
      <w:r w:rsidRPr="00A12D53">
        <w:rPr>
          <w:rFonts w:cs="Arial"/>
        </w:rPr>
        <w:t>South Africa has one major sedimentary basin that contains thick, organic-rich shales</w:t>
      </w:r>
      <w:r w:rsidR="00B67C5B">
        <w:rPr>
          <w:rFonts w:cs="Arial"/>
        </w:rPr>
        <w:t xml:space="preserve">, </w:t>
      </w:r>
      <w:r w:rsidR="009B2509">
        <w:rPr>
          <w:rFonts w:cs="Arial"/>
        </w:rPr>
        <w:t>the Karoo</w:t>
      </w:r>
      <w:r w:rsidR="00B67C5B">
        <w:rPr>
          <w:rFonts w:cs="Arial"/>
        </w:rPr>
        <w:t>, located</w:t>
      </w:r>
      <w:r w:rsidRPr="00A12D53">
        <w:rPr>
          <w:rFonts w:cs="Arial"/>
        </w:rPr>
        <w:t xml:space="preserve"> in central and southern South Africa</w:t>
      </w:r>
      <w:r>
        <w:rPr>
          <w:rFonts w:cs="Arial"/>
        </w:rPr>
        <w:t xml:space="preserve">. </w:t>
      </w:r>
      <w:r w:rsidRPr="00A12D53">
        <w:rPr>
          <w:rFonts w:cs="Arial"/>
        </w:rPr>
        <w:t>A number of major and independent companies have signed Technical Cooperation</w:t>
      </w:r>
      <w:r>
        <w:rPr>
          <w:rFonts w:cs="Arial"/>
        </w:rPr>
        <w:t xml:space="preserve"> </w:t>
      </w:r>
      <w:r w:rsidRPr="00A12D53">
        <w:rPr>
          <w:rFonts w:cs="Arial"/>
        </w:rPr>
        <w:t>Permits (TCPs) to pursue shale gas in the Karoo Basin, including Royal</w:t>
      </w:r>
      <w:r w:rsidR="009B2509">
        <w:rPr>
          <w:rFonts w:cs="Arial"/>
        </w:rPr>
        <w:t xml:space="preserve"> Dutch Shell, a joint venture of Chevron with</w:t>
      </w:r>
      <w:r w:rsidRPr="00A12D53">
        <w:rPr>
          <w:rFonts w:cs="Arial"/>
        </w:rPr>
        <w:t xml:space="preserve"> Falcon</w:t>
      </w:r>
      <w:r>
        <w:rPr>
          <w:rFonts w:cs="Arial"/>
        </w:rPr>
        <w:t xml:space="preserve"> </w:t>
      </w:r>
      <w:r w:rsidRPr="00A12D53">
        <w:rPr>
          <w:rFonts w:cs="Arial"/>
        </w:rPr>
        <w:t xml:space="preserve">Oil &amp; Gas, </w:t>
      </w:r>
      <w:r w:rsidR="009B2509">
        <w:rPr>
          <w:rFonts w:cs="Arial"/>
        </w:rPr>
        <w:t>another one formed by</w:t>
      </w:r>
      <w:r w:rsidRPr="00A12D53">
        <w:rPr>
          <w:rFonts w:cs="Arial"/>
        </w:rPr>
        <w:t xml:space="preserve"> Sasol</w:t>
      </w:r>
      <w:r w:rsidR="009B2509">
        <w:rPr>
          <w:rFonts w:cs="Arial"/>
        </w:rPr>
        <w:t xml:space="preserve">, </w:t>
      </w:r>
      <w:r w:rsidRPr="00A12D53">
        <w:rPr>
          <w:rFonts w:cs="Arial"/>
        </w:rPr>
        <w:t>Chesapeake</w:t>
      </w:r>
      <w:r w:rsidR="009B2509">
        <w:rPr>
          <w:rFonts w:cs="Arial"/>
        </w:rPr>
        <w:t xml:space="preserve"> and </w:t>
      </w:r>
      <w:r w:rsidRPr="00A12D53">
        <w:rPr>
          <w:rFonts w:cs="Arial"/>
        </w:rPr>
        <w:t xml:space="preserve">Statoil, Sunset Energy </w:t>
      </w:r>
      <w:r w:rsidR="009B2509">
        <w:rPr>
          <w:rFonts w:cs="Arial"/>
        </w:rPr>
        <w:t>(</w:t>
      </w:r>
      <w:r w:rsidRPr="00A12D53">
        <w:rPr>
          <w:rFonts w:cs="Arial"/>
        </w:rPr>
        <w:t>Australia</w:t>
      </w:r>
      <w:r w:rsidR="009B2509">
        <w:rPr>
          <w:rFonts w:cs="Arial"/>
        </w:rPr>
        <w:t>)</w:t>
      </w:r>
      <w:r w:rsidRPr="00A12D53">
        <w:rPr>
          <w:rFonts w:cs="Arial"/>
        </w:rPr>
        <w:t xml:space="preserve"> and Anglo Coal </w:t>
      </w:r>
      <w:r w:rsidR="009B2509">
        <w:rPr>
          <w:rFonts w:cs="Arial"/>
        </w:rPr>
        <w:t>(</w:t>
      </w:r>
      <w:r w:rsidRPr="00A12D53">
        <w:rPr>
          <w:rFonts w:cs="Arial"/>
        </w:rPr>
        <w:t>South Africa</w:t>
      </w:r>
      <w:r w:rsidR="009B2509">
        <w:rPr>
          <w:rFonts w:cs="Arial"/>
        </w:rPr>
        <w:t>)</w:t>
      </w:r>
      <w:r w:rsidRPr="00A12D53">
        <w:rPr>
          <w:rFonts w:cs="Arial"/>
        </w:rPr>
        <w:t>.</w:t>
      </w:r>
      <w:r>
        <w:rPr>
          <w:rFonts w:cs="Arial"/>
        </w:rPr>
        <w:t xml:space="preserve"> </w:t>
      </w:r>
      <w:r w:rsidRPr="00A12D53">
        <w:rPr>
          <w:rFonts w:cs="Arial"/>
        </w:rPr>
        <w:t xml:space="preserve">Recently, Chevron announced that it would partner with Falcon Oil &amp; Gas to pursue </w:t>
      </w:r>
      <w:r w:rsidR="009B2509">
        <w:rPr>
          <w:rFonts w:cs="Arial"/>
        </w:rPr>
        <w:t xml:space="preserve">the </w:t>
      </w:r>
      <w:r w:rsidRPr="00A12D53">
        <w:rPr>
          <w:rFonts w:cs="Arial"/>
        </w:rPr>
        <w:t xml:space="preserve">shale resources </w:t>
      </w:r>
      <w:r w:rsidR="009B2509">
        <w:rPr>
          <w:rFonts w:cs="Arial"/>
        </w:rPr>
        <w:t>available in</w:t>
      </w:r>
      <w:r w:rsidRPr="00A12D53">
        <w:rPr>
          <w:rFonts w:cs="Arial"/>
        </w:rPr>
        <w:t xml:space="preserve"> the Karoo Basin, starting with seismic studies</w:t>
      </w:r>
      <w:r>
        <w:rPr>
          <w:rFonts w:cs="Arial"/>
        </w:rPr>
        <w:t>.</w:t>
      </w:r>
    </w:p>
    <w:p w:rsidR="00B67C5B" w:rsidRDefault="00B67C5B" w:rsidP="00B67C5B">
      <w:pPr>
        <w:ind w:firstLine="720"/>
        <w:rPr>
          <w:rFonts w:cs="Arial"/>
        </w:rPr>
      </w:pPr>
    </w:p>
    <w:p w:rsidR="00B67C5B" w:rsidRDefault="00B67C5B" w:rsidP="00B67C5B">
      <w:pPr>
        <w:pStyle w:val="Legenda"/>
        <w:keepNext/>
        <w:jc w:val="center"/>
      </w:pPr>
      <w:bookmarkStart w:id="84" w:name="_Toc407626686"/>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14</w:t>
        </w:r>
      </w:fldSimple>
      <w:r>
        <w:t xml:space="preserve"> </w:t>
      </w:r>
      <w:r w:rsidRPr="00B67C5B">
        <w:t>Shale gas resources in South Africa (ARI, 2013)</w:t>
      </w:r>
      <w:r>
        <w:t>.</w:t>
      </w:r>
      <w:bookmarkEnd w:id="84"/>
    </w:p>
    <w:p w:rsidR="00A12D53" w:rsidRDefault="00A12D53" w:rsidP="00A12D53">
      <w:pPr>
        <w:jc w:val="center"/>
        <w:rPr>
          <w:rFonts w:cs="Arial"/>
        </w:rPr>
      </w:pPr>
      <w:r w:rsidRPr="00A12D53">
        <w:rPr>
          <w:noProof/>
          <w:lang w:val="pt-BR" w:eastAsia="pt-BR"/>
        </w:rPr>
        <w:drawing>
          <wp:inline distT="0" distB="0" distL="0" distR="0" wp14:anchorId="3206C67B" wp14:editId="48F91FD2">
            <wp:extent cx="3910352" cy="135172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0633" cy="1351818"/>
                    </a:xfrm>
                    <a:prstGeom prst="rect">
                      <a:avLst/>
                    </a:prstGeom>
                    <a:noFill/>
                    <a:ln>
                      <a:noFill/>
                    </a:ln>
                  </pic:spPr>
                </pic:pic>
              </a:graphicData>
            </a:graphic>
          </wp:inline>
        </w:drawing>
      </w:r>
    </w:p>
    <w:p w:rsidR="001A44EF" w:rsidRDefault="001A44EF" w:rsidP="00A12D53">
      <w:pPr>
        <w:jc w:val="center"/>
        <w:rPr>
          <w:rFonts w:eastAsiaTheme="majorEastAsia" w:cs="Arial"/>
          <w:b/>
          <w:bCs/>
          <w:iCs/>
          <w:lang w:val="en-GB"/>
        </w:rPr>
      </w:pPr>
      <w:r>
        <w:rPr>
          <w:rFonts w:cs="Arial"/>
        </w:rPr>
        <w:br w:type="page"/>
      </w:r>
    </w:p>
    <w:p w:rsidR="00837703" w:rsidRDefault="00837703" w:rsidP="00212392">
      <w:pPr>
        <w:pStyle w:val="Ttulo4"/>
        <w:spacing w:before="120" w:after="120" w:line="240" w:lineRule="auto"/>
        <w:jc w:val="left"/>
        <w:rPr>
          <w:rFonts w:cs="Arial"/>
        </w:rPr>
      </w:pPr>
      <w:bookmarkStart w:id="85" w:name="_Toc407626646"/>
      <w:r w:rsidRPr="00107DDB">
        <w:rPr>
          <w:rFonts w:cs="Arial"/>
        </w:rPr>
        <w:lastRenderedPageBreak/>
        <w:t>Asia Pacific</w:t>
      </w:r>
      <w:bookmarkEnd w:id="85"/>
    </w:p>
    <w:p w:rsidR="0037232E" w:rsidRPr="0037232E" w:rsidRDefault="0037232E" w:rsidP="00B67C5B">
      <w:pPr>
        <w:rPr>
          <w:lang w:val="en-GB"/>
        </w:rPr>
      </w:pPr>
      <w:r w:rsidRPr="0037232E">
        <w:rPr>
          <w:lang w:val="en-GB"/>
        </w:rPr>
        <w:t>China</w:t>
      </w:r>
    </w:p>
    <w:p w:rsidR="0037232E" w:rsidRDefault="0037232E" w:rsidP="00B67C5B">
      <w:pPr>
        <w:ind w:firstLine="720"/>
        <w:rPr>
          <w:lang w:val="en-GB"/>
        </w:rPr>
      </w:pPr>
      <w:r w:rsidRPr="0037232E">
        <w:rPr>
          <w:lang w:val="en-GB"/>
        </w:rPr>
        <w:t>Resources of unconventional gas in China are deemed to be huge, at around 80 TCM.</w:t>
      </w:r>
      <w:r w:rsidR="00B77CD8">
        <w:rPr>
          <w:lang w:val="en-GB"/>
        </w:rPr>
        <w:t xml:space="preserve"> </w:t>
      </w:r>
      <w:r w:rsidR="00B77CD8" w:rsidRPr="00B77CD8">
        <w:rPr>
          <w:lang w:val="en-GB"/>
        </w:rPr>
        <w:t>A</w:t>
      </w:r>
      <w:r w:rsidR="00B67C5B">
        <w:rPr>
          <w:lang w:val="en-GB"/>
        </w:rPr>
        <w:t xml:space="preserve"> </w:t>
      </w:r>
      <w:r w:rsidR="00B77CD8" w:rsidRPr="00B77CD8">
        <w:rPr>
          <w:lang w:val="en-GB"/>
        </w:rPr>
        <w:t>reassessment of</w:t>
      </w:r>
      <w:r w:rsidR="00B67C5B">
        <w:rPr>
          <w:lang w:val="en-GB"/>
        </w:rPr>
        <w:t xml:space="preserve"> a previous analysis</w:t>
      </w:r>
      <w:r w:rsidR="004A0C8D">
        <w:rPr>
          <w:lang w:val="en-GB"/>
        </w:rPr>
        <w:t xml:space="preserve"> performed in 2007, the China National Petroleum Assessment,</w:t>
      </w:r>
      <w:r w:rsidR="00B67C5B">
        <w:rPr>
          <w:lang w:val="en-GB"/>
        </w:rPr>
        <w:t xml:space="preserve"> recently indicated that the </w:t>
      </w:r>
      <w:r w:rsidR="00B77CD8" w:rsidRPr="00B77CD8">
        <w:rPr>
          <w:lang w:val="en-GB"/>
        </w:rPr>
        <w:t>production could triple by 2030</w:t>
      </w:r>
      <w:r w:rsidR="00B67C5B" w:rsidRPr="00B67C5B">
        <w:rPr>
          <w:lang w:val="en-GB"/>
        </w:rPr>
        <w:t xml:space="preserve"> </w:t>
      </w:r>
      <w:r w:rsidR="00B67C5B">
        <w:rPr>
          <w:lang w:val="en-GB"/>
        </w:rPr>
        <w:t>at the</w:t>
      </w:r>
      <w:r w:rsidR="00B67C5B" w:rsidRPr="00B77CD8">
        <w:rPr>
          <w:lang w:val="en-GB"/>
        </w:rPr>
        <w:t xml:space="preserve"> Bohai Bay, Ordos, and Sichuan </w:t>
      </w:r>
      <w:r w:rsidR="004A0C8D">
        <w:rPr>
          <w:lang w:val="en-GB"/>
        </w:rPr>
        <w:t>B</w:t>
      </w:r>
      <w:r w:rsidR="00B67C5B" w:rsidRPr="00B77CD8">
        <w:rPr>
          <w:lang w:val="en-GB"/>
        </w:rPr>
        <w:t>asins</w:t>
      </w:r>
      <w:r w:rsidR="00B77CD8" w:rsidRPr="00B77CD8">
        <w:rPr>
          <w:lang w:val="en-GB"/>
        </w:rPr>
        <w:t>. Sources for this rapid increase of supply include coalbed methane, shale gas, and synthetic natural gas (SNG).</w:t>
      </w:r>
    </w:p>
    <w:p w:rsidR="001A44EF" w:rsidRDefault="001A44EF" w:rsidP="00B67C5B">
      <w:pPr>
        <w:ind w:firstLine="720"/>
        <w:rPr>
          <w:lang w:val="en-GB"/>
        </w:rPr>
      </w:pPr>
      <w:r w:rsidRPr="001A44EF">
        <w:rPr>
          <w:lang w:val="en-GB"/>
        </w:rPr>
        <w:t>China has an estimated 1,115 T</w:t>
      </w:r>
      <w:r w:rsidR="00DA5400">
        <w:rPr>
          <w:lang w:val="en-GB"/>
        </w:rPr>
        <w:t xml:space="preserve">CF (31.5 TCM) </w:t>
      </w:r>
      <w:r w:rsidRPr="001A44EF">
        <w:rPr>
          <w:lang w:val="en-GB"/>
        </w:rPr>
        <w:t>of risked, technically recoverable shale gas, mainly in</w:t>
      </w:r>
      <w:r>
        <w:rPr>
          <w:lang w:val="en-GB"/>
        </w:rPr>
        <w:t xml:space="preserve"> </w:t>
      </w:r>
      <w:r w:rsidRPr="001A44EF">
        <w:rPr>
          <w:lang w:val="en-GB"/>
        </w:rPr>
        <w:t xml:space="preserve">marine and lacustrine source rock shales </w:t>
      </w:r>
      <w:r w:rsidR="00B67C5B">
        <w:rPr>
          <w:lang w:val="en-GB"/>
        </w:rPr>
        <w:t>in the</w:t>
      </w:r>
      <w:r w:rsidRPr="001A44EF">
        <w:rPr>
          <w:lang w:val="en-GB"/>
        </w:rPr>
        <w:t xml:space="preserve"> Sichuan (62</w:t>
      </w:r>
      <w:r w:rsidR="009C7B39">
        <w:rPr>
          <w:lang w:val="en-GB"/>
        </w:rPr>
        <w:t>7</w:t>
      </w:r>
      <w:r w:rsidRPr="001A44EF">
        <w:rPr>
          <w:lang w:val="en-GB"/>
        </w:rPr>
        <w:t xml:space="preserve"> T</w:t>
      </w:r>
      <w:r w:rsidR="00DA5400">
        <w:rPr>
          <w:lang w:val="en-GB"/>
        </w:rPr>
        <w:t>CF; 17.8 TCM</w:t>
      </w:r>
      <w:r w:rsidRPr="001A44EF">
        <w:rPr>
          <w:lang w:val="en-GB"/>
        </w:rPr>
        <w:t>), Tarim (21</w:t>
      </w:r>
      <w:r w:rsidR="009C7B39">
        <w:rPr>
          <w:lang w:val="en-GB"/>
        </w:rPr>
        <w:t>2</w:t>
      </w:r>
      <w:r w:rsidR="00DA5400">
        <w:rPr>
          <w:lang w:val="en-GB"/>
        </w:rPr>
        <w:t xml:space="preserve"> TCF; 6 TCM</w:t>
      </w:r>
      <w:r w:rsidRPr="001A44EF">
        <w:rPr>
          <w:lang w:val="en-GB"/>
        </w:rPr>
        <w:t>),</w:t>
      </w:r>
      <w:r>
        <w:rPr>
          <w:lang w:val="en-GB"/>
        </w:rPr>
        <w:t xml:space="preserve"> </w:t>
      </w:r>
      <w:r w:rsidRPr="001A44EF">
        <w:rPr>
          <w:lang w:val="en-GB"/>
        </w:rPr>
        <w:t>Junggar (36 T</w:t>
      </w:r>
      <w:r w:rsidR="00DA5400">
        <w:rPr>
          <w:lang w:val="en-GB"/>
        </w:rPr>
        <w:t>CF; 1 TCM</w:t>
      </w:r>
      <w:r w:rsidR="009C7B39">
        <w:rPr>
          <w:lang w:val="en-GB"/>
        </w:rPr>
        <w:t>), and Songliao (16 T</w:t>
      </w:r>
      <w:r w:rsidR="00DA5400">
        <w:rPr>
          <w:lang w:val="en-GB"/>
        </w:rPr>
        <w:t>CF, 0.5 TCM</w:t>
      </w:r>
      <w:r w:rsidR="009C7B39">
        <w:rPr>
          <w:lang w:val="en-GB"/>
        </w:rPr>
        <w:t xml:space="preserve">) basins. </w:t>
      </w:r>
      <w:r w:rsidR="009C7B39" w:rsidRPr="009C7B39">
        <w:rPr>
          <w:lang w:val="en-GB"/>
        </w:rPr>
        <w:t>Additional risked, technically recoverable shale</w:t>
      </w:r>
      <w:r w:rsidR="009C7B39">
        <w:rPr>
          <w:lang w:val="en-GB"/>
        </w:rPr>
        <w:t xml:space="preserve"> </w:t>
      </w:r>
      <w:r w:rsidR="009C7B39" w:rsidRPr="009C7B39">
        <w:rPr>
          <w:lang w:val="en-GB"/>
        </w:rPr>
        <w:t>gas resources totaling 222 T</w:t>
      </w:r>
      <w:r w:rsidR="00DA5400">
        <w:rPr>
          <w:lang w:val="en-GB"/>
        </w:rPr>
        <w:t>CF (6.3 TCM)</w:t>
      </w:r>
      <w:r w:rsidR="009C7B39" w:rsidRPr="009C7B39">
        <w:rPr>
          <w:lang w:val="en-GB"/>
        </w:rPr>
        <w:t xml:space="preserve"> exist in the smaller, structurally more complex Yangtze Platform,</w:t>
      </w:r>
      <w:r w:rsidR="009C7B39">
        <w:rPr>
          <w:lang w:val="en-GB"/>
        </w:rPr>
        <w:t xml:space="preserve"> </w:t>
      </w:r>
      <w:r w:rsidR="009C7B39" w:rsidRPr="009C7B39">
        <w:rPr>
          <w:lang w:val="en-GB"/>
        </w:rPr>
        <w:t>Jianghan and Subei basins. The risked shale gas in-place for China is estimated at 4,74</w:t>
      </w:r>
      <w:r w:rsidR="009C7B39">
        <w:rPr>
          <w:lang w:val="en-GB"/>
        </w:rPr>
        <w:t>5</w:t>
      </w:r>
      <w:r w:rsidR="009C7B39" w:rsidRPr="009C7B39">
        <w:rPr>
          <w:lang w:val="en-GB"/>
        </w:rPr>
        <w:t xml:space="preserve"> T</w:t>
      </w:r>
      <w:r w:rsidR="00DA5400">
        <w:rPr>
          <w:lang w:val="en-GB"/>
        </w:rPr>
        <w:t>CF (134 TCM</w:t>
      </w:r>
      <w:r w:rsidR="00BF5D3A">
        <w:rPr>
          <w:lang w:val="en-GB"/>
        </w:rPr>
        <w:t>) (</w:t>
      </w:r>
      <w:r w:rsidR="009C7B39">
        <w:rPr>
          <w:lang w:val="en-GB"/>
        </w:rPr>
        <w:t>Table 2.1</w:t>
      </w:r>
      <w:r w:rsidR="00B521F1">
        <w:rPr>
          <w:lang w:val="en-GB"/>
        </w:rPr>
        <w:t>5</w:t>
      </w:r>
      <w:r w:rsidR="009C7B39">
        <w:rPr>
          <w:lang w:val="en-GB"/>
        </w:rPr>
        <w:t>).</w:t>
      </w:r>
    </w:p>
    <w:p w:rsidR="00B67C5B" w:rsidRDefault="00B67C5B" w:rsidP="00B67C5B">
      <w:pPr>
        <w:ind w:firstLine="720"/>
        <w:rPr>
          <w:lang w:val="en-GB"/>
        </w:rPr>
      </w:pPr>
    </w:p>
    <w:p w:rsidR="00B67C5B" w:rsidRDefault="00B67C5B" w:rsidP="00B67C5B">
      <w:pPr>
        <w:pStyle w:val="Legenda"/>
        <w:keepNext/>
        <w:jc w:val="center"/>
      </w:pPr>
      <w:bookmarkStart w:id="86" w:name="_Toc407626687"/>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15</w:t>
        </w:r>
      </w:fldSimple>
      <w:r>
        <w:t xml:space="preserve"> </w:t>
      </w:r>
      <w:r w:rsidRPr="00B67C5B">
        <w:t>Shale gas</w:t>
      </w:r>
      <w:r w:rsidR="00A23EDF">
        <w:t xml:space="preserve"> resources in Asia Pacific (</w:t>
      </w:r>
      <w:r w:rsidRPr="00B67C5B">
        <w:t>ARI, 2013)</w:t>
      </w:r>
      <w:r>
        <w:t>.</w:t>
      </w:r>
      <w:bookmarkEnd w:id="86"/>
    </w:p>
    <w:p w:rsidR="009C7B39" w:rsidRDefault="009C7B39" w:rsidP="009C7B39">
      <w:pPr>
        <w:jc w:val="center"/>
        <w:rPr>
          <w:lang w:val="en-GB"/>
        </w:rPr>
      </w:pPr>
      <w:r w:rsidRPr="009C7B39">
        <w:rPr>
          <w:noProof/>
          <w:lang w:val="pt-BR" w:eastAsia="pt-BR"/>
        </w:rPr>
        <w:drawing>
          <wp:inline distT="0" distB="0" distL="0" distR="0" wp14:anchorId="18468B8A" wp14:editId="6563F536">
            <wp:extent cx="3347499" cy="2871403"/>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7673" cy="2871552"/>
                    </a:xfrm>
                    <a:prstGeom prst="rect">
                      <a:avLst/>
                    </a:prstGeom>
                    <a:noFill/>
                    <a:ln>
                      <a:noFill/>
                    </a:ln>
                  </pic:spPr>
                </pic:pic>
              </a:graphicData>
            </a:graphic>
          </wp:inline>
        </w:drawing>
      </w:r>
    </w:p>
    <w:p w:rsidR="00B67C5B" w:rsidRDefault="00B67C5B" w:rsidP="0037232E">
      <w:pPr>
        <w:rPr>
          <w:lang w:val="en-GB"/>
        </w:rPr>
      </w:pPr>
    </w:p>
    <w:p w:rsidR="0037232E" w:rsidRDefault="009446AC" w:rsidP="00B67C5B">
      <w:pPr>
        <w:ind w:firstLine="720"/>
        <w:rPr>
          <w:lang w:val="en-GB"/>
        </w:rPr>
      </w:pPr>
      <w:r>
        <w:rPr>
          <w:lang w:val="en-GB"/>
        </w:rPr>
        <w:t>S</w:t>
      </w:r>
      <w:r w:rsidRPr="009446AC">
        <w:rPr>
          <w:lang w:val="en-GB"/>
        </w:rPr>
        <w:t>hale gas development</w:t>
      </w:r>
      <w:r w:rsidR="00B67C5B">
        <w:rPr>
          <w:lang w:val="en-GB"/>
        </w:rPr>
        <w:t>s</w:t>
      </w:r>
      <w:r w:rsidRPr="009446AC">
        <w:rPr>
          <w:lang w:val="en-GB"/>
        </w:rPr>
        <w:t xml:space="preserve"> in China underwent important breakthroughs in </w:t>
      </w:r>
      <w:r>
        <w:rPr>
          <w:lang w:val="en-GB"/>
        </w:rPr>
        <w:t>the last triennium.</w:t>
      </w:r>
      <w:r w:rsidRPr="009446AC">
        <w:rPr>
          <w:lang w:val="en-GB"/>
        </w:rPr>
        <w:t xml:space="preserve"> To date, more than 130 gas wells</w:t>
      </w:r>
      <w:r w:rsidR="00A23EDF">
        <w:rPr>
          <w:lang w:val="en-GB"/>
        </w:rPr>
        <w:t xml:space="preserve"> have been</w:t>
      </w:r>
      <w:r w:rsidRPr="009446AC">
        <w:rPr>
          <w:lang w:val="en-GB"/>
        </w:rPr>
        <w:t xml:space="preserve"> drilled. Among these, several </w:t>
      </w:r>
      <w:r w:rsidR="00A23EDF">
        <w:rPr>
          <w:lang w:val="en-GB"/>
        </w:rPr>
        <w:t xml:space="preserve">have </w:t>
      </w:r>
      <w:r w:rsidRPr="009446AC">
        <w:rPr>
          <w:lang w:val="en-GB"/>
        </w:rPr>
        <w:t xml:space="preserve">displayed </w:t>
      </w:r>
      <w:r w:rsidR="00A23EDF">
        <w:rPr>
          <w:lang w:val="en-GB"/>
        </w:rPr>
        <w:t>significant</w:t>
      </w:r>
      <w:r w:rsidRPr="009446AC">
        <w:rPr>
          <w:lang w:val="en-GB"/>
        </w:rPr>
        <w:t xml:space="preserve"> gas flows, including the Ning-201 and Jiaoye</w:t>
      </w:r>
      <w:r w:rsidR="00DA5400">
        <w:rPr>
          <w:lang w:val="en-GB"/>
        </w:rPr>
        <w:t>-</w:t>
      </w:r>
      <w:r w:rsidRPr="009446AC">
        <w:rPr>
          <w:lang w:val="en-GB"/>
        </w:rPr>
        <w:t xml:space="preserve">1 in the southern Sichuan basin. Initial gas production for both wells was </w:t>
      </w:r>
      <w:r w:rsidR="00A23EDF">
        <w:rPr>
          <w:lang w:val="en-GB"/>
        </w:rPr>
        <w:t xml:space="preserve">at </w:t>
      </w:r>
      <w:r w:rsidRPr="009446AC">
        <w:rPr>
          <w:lang w:val="en-GB"/>
        </w:rPr>
        <w:t xml:space="preserve">about </w:t>
      </w:r>
      <w:r>
        <w:rPr>
          <w:lang w:val="en-GB"/>
        </w:rPr>
        <w:t>200</w:t>
      </w:r>
      <w:r w:rsidR="008213F0">
        <w:rPr>
          <w:lang w:val="en-GB"/>
        </w:rPr>
        <w:t>,000</w:t>
      </w:r>
      <w:r>
        <w:rPr>
          <w:lang w:val="en-GB"/>
        </w:rPr>
        <w:t xml:space="preserve"> m3/d</w:t>
      </w:r>
      <w:r w:rsidRPr="009446AC">
        <w:rPr>
          <w:lang w:val="en-GB"/>
        </w:rPr>
        <w:t>.</w:t>
      </w:r>
    </w:p>
    <w:p w:rsidR="001A44EF" w:rsidRDefault="001A44EF" w:rsidP="00A23EDF">
      <w:pPr>
        <w:ind w:firstLine="720"/>
        <w:rPr>
          <w:lang w:val="en-GB"/>
        </w:rPr>
      </w:pPr>
      <w:r w:rsidRPr="001A44EF">
        <w:rPr>
          <w:lang w:val="en-GB"/>
        </w:rPr>
        <w:t>The Sichuan Basin</w:t>
      </w:r>
      <w:r w:rsidR="00A23EDF">
        <w:rPr>
          <w:lang w:val="en-GB"/>
        </w:rPr>
        <w:t xml:space="preserve"> is</w:t>
      </w:r>
      <w:r w:rsidRPr="001A44EF">
        <w:rPr>
          <w:lang w:val="en-GB"/>
        </w:rPr>
        <w:t xml:space="preserve"> by far </w:t>
      </w:r>
      <w:r w:rsidR="00A23EDF">
        <w:rPr>
          <w:lang w:val="en-GB"/>
        </w:rPr>
        <w:t>the</w:t>
      </w:r>
      <w:r w:rsidRPr="001A44EF">
        <w:rPr>
          <w:lang w:val="en-GB"/>
        </w:rPr>
        <w:t xml:space="preserve"> most active</w:t>
      </w:r>
      <w:r w:rsidR="00A23EDF">
        <w:rPr>
          <w:lang w:val="en-GB"/>
        </w:rPr>
        <w:t xml:space="preserve"> shale area for</w:t>
      </w:r>
      <w:r w:rsidRPr="001A44EF">
        <w:rPr>
          <w:lang w:val="en-GB"/>
        </w:rPr>
        <w:t xml:space="preserve"> leasing and drilling. Drilling</w:t>
      </w:r>
      <w:r>
        <w:rPr>
          <w:lang w:val="en-GB"/>
        </w:rPr>
        <w:t xml:space="preserve"> </w:t>
      </w:r>
      <w:r w:rsidRPr="001A44EF">
        <w:rPr>
          <w:lang w:val="en-GB"/>
        </w:rPr>
        <w:t xml:space="preserve">programs </w:t>
      </w:r>
      <w:r w:rsidR="00A23EDF">
        <w:rPr>
          <w:lang w:val="en-GB"/>
        </w:rPr>
        <w:t xml:space="preserve">are </w:t>
      </w:r>
      <w:r w:rsidRPr="001A44EF">
        <w:rPr>
          <w:lang w:val="en-GB"/>
        </w:rPr>
        <w:t>currently underway by PetroChina, Sinopec and Shell, while numerous other</w:t>
      </w:r>
      <w:r>
        <w:rPr>
          <w:lang w:val="en-GB"/>
        </w:rPr>
        <w:t xml:space="preserve"> </w:t>
      </w:r>
      <w:r w:rsidRPr="001A44EF">
        <w:rPr>
          <w:lang w:val="en-GB"/>
        </w:rPr>
        <w:lastRenderedPageBreak/>
        <w:t>Chinese and foreign companies are negotiating initial lease positions.</w:t>
      </w:r>
      <w:r>
        <w:rPr>
          <w:lang w:val="en-GB"/>
        </w:rPr>
        <w:t xml:space="preserve"> </w:t>
      </w:r>
      <w:r w:rsidRPr="001A44EF">
        <w:rPr>
          <w:lang w:val="en-GB"/>
        </w:rPr>
        <w:t xml:space="preserve">ConocoPhillips </w:t>
      </w:r>
      <w:r w:rsidR="00A23EDF">
        <w:rPr>
          <w:lang w:val="en-GB"/>
        </w:rPr>
        <w:t xml:space="preserve">was </w:t>
      </w:r>
      <w:r w:rsidRPr="001A44EF">
        <w:rPr>
          <w:lang w:val="en-GB"/>
        </w:rPr>
        <w:t>recently awarded two shale exploration blocks in the Sichuan Basin</w:t>
      </w:r>
      <w:r w:rsidR="008213F0">
        <w:rPr>
          <w:lang w:val="en-GB"/>
        </w:rPr>
        <w:t>, while</w:t>
      </w:r>
      <w:r>
        <w:rPr>
          <w:lang w:val="en-GB"/>
        </w:rPr>
        <w:t xml:space="preserve"> </w:t>
      </w:r>
      <w:r w:rsidRPr="001A44EF">
        <w:rPr>
          <w:lang w:val="en-GB"/>
        </w:rPr>
        <w:t xml:space="preserve">Chevron is conducting a </w:t>
      </w:r>
      <w:r w:rsidR="008213F0">
        <w:rPr>
          <w:lang w:val="en-GB"/>
        </w:rPr>
        <w:t>j</w:t>
      </w:r>
      <w:r w:rsidRPr="001A44EF">
        <w:rPr>
          <w:lang w:val="en-GB"/>
        </w:rPr>
        <w:t xml:space="preserve">oint </w:t>
      </w:r>
      <w:r w:rsidR="008213F0">
        <w:rPr>
          <w:lang w:val="en-GB"/>
        </w:rPr>
        <w:t>s</w:t>
      </w:r>
      <w:r w:rsidRPr="001A44EF">
        <w:rPr>
          <w:lang w:val="en-GB"/>
        </w:rPr>
        <w:t>tudy with Sinopec of the Qiannan shale gas block in the</w:t>
      </w:r>
      <w:r>
        <w:rPr>
          <w:lang w:val="en-GB"/>
        </w:rPr>
        <w:t xml:space="preserve"> </w:t>
      </w:r>
      <w:r w:rsidRPr="001A44EF">
        <w:rPr>
          <w:lang w:val="en-GB"/>
        </w:rPr>
        <w:t>Yangtze Platform.</w:t>
      </w:r>
      <w:r>
        <w:rPr>
          <w:lang w:val="en-GB"/>
        </w:rPr>
        <w:t xml:space="preserve"> </w:t>
      </w:r>
      <w:r w:rsidRPr="001A44EF">
        <w:rPr>
          <w:lang w:val="en-GB"/>
        </w:rPr>
        <w:t>BP, ConocoPhillips, ENI, ExxonMobil, Statoil, and TOTAL</w:t>
      </w:r>
      <w:r>
        <w:rPr>
          <w:lang w:val="en-GB"/>
        </w:rPr>
        <w:t xml:space="preserve"> </w:t>
      </w:r>
      <w:r w:rsidRPr="001A44EF">
        <w:rPr>
          <w:lang w:val="en-GB"/>
        </w:rPr>
        <w:t>have</w:t>
      </w:r>
      <w:r w:rsidR="00A23EDF">
        <w:rPr>
          <w:lang w:val="en-GB"/>
        </w:rPr>
        <w:t xml:space="preserve"> also</w:t>
      </w:r>
      <w:r w:rsidRPr="001A44EF">
        <w:rPr>
          <w:lang w:val="en-GB"/>
        </w:rPr>
        <w:t xml:space="preserve"> reported interest in leasing shale gas blocks in the Sichuan or Yangtze Platform.</w:t>
      </w:r>
    </w:p>
    <w:p w:rsidR="009446AC" w:rsidRDefault="009446AC" w:rsidP="00A23EDF">
      <w:pPr>
        <w:ind w:firstLine="720"/>
        <w:rPr>
          <w:lang w:val="en-GB"/>
        </w:rPr>
      </w:pPr>
      <w:r w:rsidRPr="009446AC">
        <w:rPr>
          <w:lang w:val="en-GB"/>
        </w:rPr>
        <w:t>China should see</w:t>
      </w:r>
      <w:r w:rsidR="003D311A">
        <w:rPr>
          <w:lang w:val="en-GB"/>
        </w:rPr>
        <w:t xml:space="preserve"> a</w:t>
      </w:r>
      <w:r w:rsidRPr="009446AC">
        <w:rPr>
          <w:lang w:val="en-GB"/>
        </w:rPr>
        <w:t xml:space="preserve"> 5 </w:t>
      </w:r>
      <w:r>
        <w:rPr>
          <w:lang w:val="en-GB"/>
        </w:rPr>
        <w:t>BCM</w:t>
      </w:r>
      <w:r w:rsidRPr="009446AC">
        <w:rPr>
          <w:lang w:val="en-GB"/>
        </w:rPr>
        <w:t xml:space="preserve"> of shale gas production by 2015, which is slightly less than the target of 6.5 </w:t>
      </w:r>
      <w:r>
        <w:rPr>
          <w:lang w:val="en-GB"/>
        </w:rPr>
        <w:t>BCM</w:t>
      </w:r>
      <w:r w:rsidR="003D311A">
        <w:rPr>
          <w:lang w:val="en-GB"/>
        </w:rPr>
        <w:t xml:space="preserve"> suggested in the report</w:t>
      </w:r>
      <w:r w:rsidRPr="009446AC">
        <w:rPr>
          <w:lang w:val="en-GB"/>
        </w:rPr>
        <w:t xml:space="preserve"> "Shale Gas Development Planning 2011-2015"</w:t>
      </w:r>
      <w:r w:rsidR="003D311A">
        <w:rPr>
          <w:lang w:val="en-GB"/>
        </w:rPr>
        <w:t>.</w:t>
      </w:r>
      <w:r w:rsidRPr="009446AC">
        <w:rPr>
          <w:lang w:val="en-GB"/>
        </w:rPr>
        <w:t xml:space="preserve"> Technological</w:t>
      </w:r>
      <w:r w:rsidR="00BB637F">
        <w:rPr>
          <w:lang w:val="en-GB"/>
        </w:rPr>
        <w:t xml:space="preserve"> advances and more investment c</w:t>
      </w:r>
      <w:r w:rsidRPr="009446AC">
        <w:rPr>
          <w:lang w:val="en-GB"/>
        </w:rPr>
        <w:t xml:space="preserve">ould increase </w:t>
      </w:r>
      <w:r w:rsidR="00BB637F">
        <w:rPr>
          <w:lang w:val="en-GB"/>
        </w:rPr>
        <w:t xml:space="preserve">the production of </w:t>
      </w:r>
      <w:r w:rsidRPr="009446AC">
        <w:rPr>
          <w:lang w:val="en-GB"/>
        </w:rPr>
        <w:t xml:space="preserve">shale gas to 60 </w:t>
      </w:r>
      <w:r>
        <w:rPr>
          <w:lang w:val="en-GB"/>
        </w:rPr>
        <w:t>BCM</w:t>
      </w:r>
      <w:r w:rsidRPr="009446AC">
        <w:rPr>
          <w:lang w:val="en-GB"/>
        </w:rPr>
        <w:t xml:space="preserve"> by 2030.</w:t>
      </w:r>
    </w:p>
    <w:p w:rsidR="009446AC" w:rsidRDefault="009446AC" w:rsidP="00BB637F">
      <w:pPr>
        <w:ind w:firstLine="720"/>
        <w:rPr>
          <w:lang w:val="en-GB"/>
        </w:rPr>
      </w:pPr>
      <w:r w:rsidRPr="009446AC">
        <w:rPr>
          <w:lang w:val="en-GB"/>
        </w:rPr>
        <w:t xml:space="preserve">CBM production increased from </w:t>
      </w:r>
      <w:r>
        <w:rPr>
          <w:lang w:val="en-GB"/>
        </w:rPr>
        <w:t>0.13 BCM/y</w:t>
      </w:r>
      <w:r w:rsidRPr="009446AC">
        <w:rPr>
          <w:lang w:val="en-GB"/>
        </w:rPr>
        <w:t xml:space="preserve"> in 2006</w:t>
      </w:r>
      <w:r w:rsidR="00ED2990" w:rsidRPr="009446AC">
        <w:rPr>
          <w:lang w:val="en-GB"/>
        </w:rPr>
        <w:t xml:space="preserve"> to 2.57 </w:t>
      </w:r>
      <w:r w:rsidR="00ED2990">
        <w:rPr>
          <w:lang w:val="en-GB"/>
        </w:rPr>
        <w:t>BCM/y</w:t>
      </w:r>
      <w:r w:rsidR="00ED2990" w:rsidRPr="009446AC">
        <w:rPr>
          <w:lang w:val="en-GB"/>
        </w:rPr>
        <w:t xml:space="preserve"> in 2012</w:t>
      </w:r>
      <w:r w:rsidR="00ED2990">
        <w:rPr>
          <w:lang w:val="en-GB"/>
        </w:rPr>
        <w:t>, and c</w:t>
      </w:r>
      <w:r w:rsidRPr="009446AC">
        <w:rPr>
          <w:lang w:val="en-GB"/>
        </w:rPr>
        <w:t>urrent</w:t>
      </w:r>
      <w:r w:rsidR="003631EB">
        <w:rPr>
          <w:lang w:val="en-GB"/>
        </w:rPr>
        <w:t xml:space="preserve"> </w:t>
      </w:r>
      <w:r w:rsidRPr="009446AC">
        <w:rPr>
          <w:lang w:val="en-GB"/>
        </w:rPr>
        <w:t xml:space="preserve">capacity </w:t>
      </w:r>
      <w:r w:rsidR="00ED2990">
        <w:rPr>
          <w:lang w:val="en-GB"/>
        </w:rPr>
        <w:t xml:space="preserve">is </w:t>
      </w:r>
      <w:r w:rsidRPr="009446AC">
        <w:rPr>
          <w:lang w:val="en-GB"/>
        </w:rPr>
        <w:t xml:space="preserve">7 </w:t>
      </w:r>
      <w:r>
        <w:rPr>
          <w:lang w:val="en-GB"/>
        </w:rPr>
        <w:t>BCM/y</w:t>
      </w:r>
      <w:r w:rsidR="00ED2990">
        <w:rPr>
          <w:lang w:val="en-GB"/>
        </w:rPr>
        <w:t>.</w:t>
      </w:r>
    </w:p>
    <w:p w:rsidR="009446AC" w:rsidRDefault="009446AC" w:rsidP="003631EB">
      <w:pPr>
        <w:ind w:firstLine="720"/>
        <w:rPr>
          <w:lang w:val="en-GB"/>
        </w:rPr>
      </w:pPr>
      <w:r w:rsidRPr="009446AC">
        <w:rPr>
          <w:lang w:val="en-GB"/>
        </w:rPr>
        <w:t xml:space="preserve">Coal-based </w:t>
      </w:r>
      <w:r w:rsidR="003631EB">
        <w:rPr>
          <w:lang w:val="en-GB"/>
        </w:rPr>
        <w:t>s</w:t>
      </w:r>
      <w:r w:rsidRPr="009446AC">
        <w:rPr>
          <w:lang w:val="en-GB"/>
        </w:rPr>
        <w:t>yn</w:t>
      </w:r>
      <w:r w:rsidR="003631EB">
        <w:rPr>
          <w:lang w:val="en-GB"/>
        </w:rPr>
        <w:t>g</w:t>
      </w:r>
      <w:r w:rsidRPr="009446AC">
        <w:rPr>
          <w:lang w:val="en-GB"/>
        </w:rPr>
        <w:t xml:space="preserve">as is also </w:t>
      </w:r>
      <w:r w:rsidR="003631EB">
        <w:rPr>
          <w:lang w:val="en-GB"/>
        </w:rPr>
        <w:t>being discussed</w:t>
      </w:r>
      <w:r w:rsidRPr="009446AC">
        <w:rPr>
          <w:lang w:val="en-GB"/>
        </w:rPr>
        <w:t xml:space="preserve">. </w:t>
      </w:r>
      <w:r w:rsidR="00ED2990">
        <w:rPr>
          <w:lang w:val="en-GB"/>
        </w:rPr>
        <w:t>T</w:t>
      </w:r>
      <w:r w:rsidRPr="009446AC">
        <w:rPr>
          <w:lang w:val="en-GB"/>
        </w:rPr>
        <w:t xml:space="preserve">he government has approved four large-scale </w:t>
      </w:r>
      <w:r w:rsidR="003631EB">
        <w:rPr>
          <w:lang w:val="en-GB"/>
        </w:rPr>
        <w:t>syngas</w:t>
      </w:r>
      <w:r w:rsidRPr="009446AC">
        <w:rPr>
          <w:lang w:val="en-GB"/>
        </w:rPr>
        <w:t xml:space="preserve"> projects with</w:t>
      </w:r>
      <w:r>
        <w:rPr>
          <w:lang w:val="en-GB"/>
        </w:rPr>
        <w:t xml:space="preserve"> </w:t>
      </w:r>
      <w:r w:rsidR="003631EB">
        <w:rPr>
          <w:lang w:val="en-GB"/>
        </w:rPr>
        <w:t xml:space="preserve">a </w:t>
      </w:r>
      <w:r>
        <w:rPr>
          <w:lang w:val="en-GB"/>
        </w:rPr>
        <w:t xml:space="preserve">total investment </w:t>
      </w:r>
      <w:r w:rsidR="003631EB">
        <w:rPr>
          <w:lang w:val="en-GB"/>
        </w:rPr>
        <w:t>of</w:t>
      </w:r>
      <w:r>
        <w:rPr>
          <w:lang w:val="en-GB"/>
        </w:rPr>
        <w:t xml:space="preserve"> $16.2</w:t>
      </w:r>
      <w:r w:rsidRPr="009446AC">
        <w:rPr>
          <w:lang w:val="en-GB"/>
        </w:rPr>
        <w:t xml:space="preserve"> billion. Once completed, the</w:t>
      </w:r>
      <w:r w:rsidR="00ED2990">
        <w:rPr>
          <w:lang w:val="en-GB"/>
        </w:rPr>
        <w:t>y</w:t>
      </w:r>
      <w:r w:rsidRPr="009446AC">
        <w:rPr>
          <w:lang w:val="en-GB"/>
        </w:rPr>
        <w:t xml:space="preserve"> will produce 15 </w:t>
      </w:r>
      <w:r>
        <w:rPr>
          <w:lang w:val="en-GB"/>
        </w:rPr>
        <w:t>BCM/y.</w:t>
      </w:r>
    </w:p>
    <w:p w:rsidR="00ED2990" w:rsidRDefault="00ED2990" w:rsidP="003631EB">
      <w:pPr>
        <w:ind w:firstLine="720"/>
        <w:rPr>
          <w:lang w:val="en-GB"/>
        </w:rPr>
      </w:pPr>
    </w:p>
    <w:p w:rsidR="0037232E" w:rsidRPr="0037232E" w:rsidRDefault="0037232E" w:rsidP="003631EB">
      <w:pPr>
        <w:rPr>
          <w:lang w:val="en-GB"/>
        </w:rPr>
      </w:pPr>
      <w:r w:rsidRPr="0037232E">
        <w:rPr>
          <w:lang w:val="en-GB"/>
        </w:rPr>
        <w:t>India</w:t>
      </w:r>
    </w:p>
    <w:p w:rsidR="000E21B3" w:rsidRDefault="0037232E" w:rsidP="003631EB">
      <w:pPr>
        <w:ind w:firstLine="720"/>
        <w:rPr>
          <w:lang w:val="en-GB"/>
        </w:rPr>
      </w:pPr>
      <w:r w:rsidRPr="0037232E">
        <w:rPr>
          <w:lang w:val="en-GB"/>
        </w:rPr>
        <w:t xml:space="preserve">India is a country </w:t>
      </w:r>
      <w:r w:rsidR="000E21B3">
        <w:rPr>
          <w:lang w:val="en-GB"/>
        </w:rPr>
        <w:t>where</w:t>
      </w:r>
      <w:r w:rsidRPr="0037232E">
        <w:rPr>
          <w:lang w:val="en-GB"/>
        </w:rPr>
        <w:t xml:space="preserve"> interest</w:t>
      </w:r>
      <w:r w:rsidR="000E21B3">
        <w:rPr>
          <w:lang w:val="en-GB"/>
        </w:rPr>
        <w:t>s</w:t>
      </w:r>
      <w:r w:rsidRPr="0037232E">
        <w:rPr>
          <w:lang w:val="en-GB"/>
        </w:rPr>
        <w:t xml:space="preserve"> for unconventional gas developments</w:t>
      </w:r>
      <w:r w:rsidR="000E21B3">
        <w:rPr>
          <w:lang w:val="en-GB"/>
        </w:rPr>
        <w:t xml:space="preserve"> are high</w:t>
      </w:r>
      <w:r w:rsidRPr="0037232E">
        <w:rPr>
          <w:lang w:val="en-GB"/>
        </w:rPr>
        <w:t xml:space="preserve">, due to </w:t>
      </w:r>
      <w:r w:rsidR="000E21B3">
        <w:rPr>
          <w:lang w:val="en-GB"/>
        </w:rPr>
        <w:t>the</w:t>
      </w:r>
      <w:r w:rsidRPr="0037232E">
        <w:rPr>
          <w:lang w:val="en-GB"/>
        </w:rPr>
        <w:t xml:space="preserve"> rapidly growing gas markets and </w:t>
      </w:r>
      <w:r w:rsidR="000E21B3">
        <w:rPr>
          <w:lang w:val="en-GB"/>
        </w:rPr>
        <w:t>the</w:t>
      </w:r>
      <w:r w:rsidRPr="0037232E">
        <w:rPr>
          <w:lang w:val="en-GB"/>
        </w:rPr>
        <w:t xml:space="preserve"> increasing dependency on LNG imports.</w:t>
      </w:r>
      <w:r w:rsidR="001A0769">
        <w:rPr>
          <w:lang w:val="en-GB"/>
        </w:rPr>
        <w:t xml:space="preserve"> E</w:t>
      </w:r>
      <w:r w:rsidR="001A0769" w:rsidRPr="001A0769">
        <w:rPr>
          <w:lang w:val="en-GB"/>
        </w:rPr>
        <w:t xml:space="preserve">stimates </w:t>
      </w:r>
      <w:r w:rsidR="001A0769">
        <w:rPr>
          <w:lang w:val="en-GB"/>
        </w:rPr>
        <w:t xml:space="preserve">of risked shale gas-in-place are </w:t>
      </w:r>
      <w:r w:rsidR="00ED2990">
        <w:rPr>
          <w:lang w:val="en-GB"/>
        </w:rPr>
        <w:t>at</w:t>
      </w:r>
      <w:r w:rsidR="001A0769">
        <w:rPr>
          <w:lang w:val="en-GB"/>
        </w:rPr>
        <w:t xml:space="preserve"> </w:t>
      </w:r>
      <w:r w:rsidR="001A0769" w:rsidRPr="001A0769">
        <w:rPr>
          <w:lang w:val="en-GB"/>
        </w:rPr>
        <w:t>584 T</w:t>
      </w:r>
      <w:r w:rsidR="00495130">
        <w:rPr>
          <w:lang w:val="en-GB"/>
        </w:rPr>
        <w:t>CF (16.5 TCM)</w:t>
      </w:r>
      <w:r w:rsidR="000E21B3">
        <w:rPr>
          <w:lang w:val="en-GB"/>
        </w:rPr>
        <w:t xml:space="preserve">, </w:t>
      </w:r>
      <w:r w:rsidR="00ED2990">
        <w:rPr>
          <w:lang w:val="en-GB"/>
        </w:rPr>
        <w:t>of which</w:t>
      </w:r>
      <w:r w:rsidR="001A0769" w:rsidRPr="001A0769">
        <w:rPr>
          <w:lang w:val="en-GB"/>
        </w:rPr>
        <w:t xml:space="preserve"> </w:t>
      </w:r>
      <w:r w:rsidR="001A0769">
        <w:rPr>
          <w:lang w:val="en-GB"/>
        </w:rPr>
        <w:t>96 T</w:t>
      </w:r>
      <w:r w:rsidR="00495130">
        <w:rPr>
          <w:lang w:val="en-GB"/>
        </w:rPr>
        <w:t>CF (2.7 TCM)</w:t>
      </w:r>
      <w:r w:rsidR="00ED2990">
        <w:rPr>
          <w:lang w:val="en-GB"/>
        </w:rPr>
        <w:t xml:space="preserve"> would be technically recoverable</w:t>
      </w:r>
      <w:r w:rsidR="00A93DD6">
        <w:rPr>
          <w:lang w:val="en-GB"/>
        </w:rPr>
        <w:t xml:space="preserve"> (ARI, 2013)</w:t>
      </w:r>
      <w:r w:rsidR="001A0769">
        <w:rPr>
          <w:lang w:val="en-GB"/>
        </w:rPr>
        <w:t xml:space="preserve">. </w:t>
      </w:r>
    </w:p>
    <w:p w:rsidR="0037232E" w:rsidRDefault="001A0769" w:rsidP="003631EB">
      <w:pPr>
        <w:ind w:firstLine="720"/>
        <w:rPr>
          <w:lang w:val="en-GB"/>
        </w:rPr>
      </w:pPr>
      <w:r w:rsidRPr="001A0769">
        <w:rPr>
          <w:lang w:val="en-GB"/>
        </w:rPr>
        <w:t xml:space="preserve">Although the shales in the Cambay Basin have been </w:t>
      </w:r>
      <w:r w:rsidR="00ED2990">
        <w:rPr>
          <w:lang w:val="en-GB"/>
        </w:rPr>
        <w:t>set</w:t>
      </w:r>
      <w:r w:rsidRPr="001A0769">
        <w:rPr>
          <w:lang w:val="en-GB"/>
        </w:rPr>
        <w:t xml:space="preserve"> as a priority, no</w:t>
      </w:r>
      <w:r>
        <w:rPr>
          <w:lang w:val="en-GB"/>
        </w:rPr>
        <w:t xml:space="preserve"> </w:t>
      </w:r>
      <w:r w:rsidR="000E21B3">
        <w:rPr>
          <w:lang w:val="en-GB"/>
        </w:rPr>
        <w:t>plans for exploring them</w:t>
      </w:r>
      <w:r w:rsidRPr="001A0769">
        <w:rPr>
          <w:lang w:val="en-GB"/>
        </w:rPr>
        <w:t xml:space="preserve"> have yet been publically announced. </w:t>
      </w:r>
      <w:r w:rsidR="00ED2990">
        <w:rPr>
          <w:lang w:val="en-GB"/>
        </w:rPr>
        <w:t>Tw</w:t>
      </w:r>
      <w:r w:rsidRPr="001A0769">
        <w:rPr>
          <w:lang w:val="en-GB"/>
        </w:rPr>
        <w:t>o shallower</w:t>
      </w:r>
      <w:r>
        <w:rPr>
          <w:lang w:val="en-GB"/>
        </w:rPr>
        <w:t xml:space="preserve"> </w:t>
      </w:r>
      <w:r w:rsidRPr="001A0769">
        <w:rPr>
          <w:lang w:val="en-GB"/>
        </w:rPr>
        <w:t>exploration wells penetrated an</w:t>
      </w:r>
      <w:r>
        <w:rPr>
          <w:lang w:val="en-GB"/>
        </w:rPr>
        <w:t xml:space="preserve">d </w:t>
      </w:r>
      <w:r w:rsidRPr="001A0769">
        <w:rPr>
          <w:lang w:val="en-GB"/>
        </w:rPr>
        <w:t>tested the Cambay Black Shale</w:t>
      </w:r>
      <w:r w:rsidR="000E21B3" w:rsidRPr="001A0769">
        <w:rPr>
          <w:lang w:val="en-GB"/>
        </w:rPr>
        <w:t xml:space="preserve"> </w:t>
      </w:r>
      <w:r w:rsidR="000E21B3">
        <w:rPr>
          <w:lang w:val="en-GB"/>
        </w:rPr>
        <w:t xml:space="preserve">while </w:t>
      </w:r>
      <w:r w:rsidR="000E21B3" w:rsidRPr="001A0769">
        <w:rPr>
          <w:lang w:val="en-GB"/>
        </w:rPr>
        <w:t xml:space="preserve">targeting </w:t>
      </w:r>
      <w:r w:rsidR="00ED2990">
        <w:rPr>
          <w:lang w:val="en-GB"/>
        </w:rPr>
        <w:t>conventional</w:t>
      </w:r>
      <w:r w:rsidR="000E21B3">
        <w:rPr>
          <w:lang w:val="en-GB"/>
        </w:rPr>
        <w:t xml:space="preserve"> intervals</w:t>
      </w:r>
      <w:r w:rsidRPr="001A0769">
        <w:rPr>
          <w:lang w:val="en-GB"/>
        </w:rPr>
        <w:t>.</w:t>
      </w:r>
    </w:p>
    <w:p w:rsidR="001A0769" w:rsidRPr="0037232E" w:rsidRDefault="00ED2990" w:rsidP="000E21B3">
      <w:pPr>
        <w:ind w:firstLine="720"/>
        <w:rPr>
          <w:lang w:val="en-GB"/>
        </w:rPr>
      </w:pPr>
      <w:r>
        <w:rPr>
          <w:lang w:val="en-GB"/>
        </w:rPr>
        <w:t>T</w:t>
      </w:r>
      <w:r w:rsidR="001A0769" w:rsidRPr="001A0769">
        <w:rPr>
          <w:lang w:val="en-GB"/>
        </w:rPr>
        <w:t>he Damodar Valley Basin has</w:t>
      </w:r>
      <w:r>
        <w:rPr>
          <w:lang w:val="en-GB"/>
        </w:rPr>
        <w:t xml:space="preserve"> also</w:t>
      </w:r>
      <w:r w:rsidR="001A0769" w:rsidRPr="001A0769">
        <w:rPr>
          <w:lang w:val="en-GB"/>
        </w:rPr>
        <w:t xml:space="preserve"> been set as a priority</w:t>
      </w:r>
      <w:r w:rsidR="001A0769">
        <w:rPr>
          <w:lang w:val="en-GB"/>
        </w:rPr>
        <w:t xml:space="preserve"> </w:t>
      </w:r>
      <w:r w:rsidR="001A0769" w:rsidRPr="001A0769">
        <w:rPr>
          <w:lang w:val="en-GB"/>
        </w:rPr>
        <w:t xml:space="preserve">for shale gas exploration by the Indian government. In September 2010 </w:t>
      </w:r>
      <w:r w:rsidR="00C735A8">
        <w:rPr>
          <w:lang w:val="en-GB"/>
        </w:rPr>
        <w:t xml:space="preserve">the </w:t>
      </w:r>
      <w:r w:rsidR="001A0769" w:rsidRPr="001A0769">
        <w:rPr>
          <w:lang w:val="en-GB"/>
        </w:rPr>
        <w:t>Indian</w:t>
      </w:r>
      <w:r w:rsidR="001A0769">
        <w:rPr>
          <w:lang w:val="en-GB"/>
        </w:rPr>
        <w:t xml:space="preserve"> </w:t>
      </w:r>
      <w:r w:rsidR="001A0769" w:rsidRPr="001A0769">
        <w:rPr>
          <w:lang w:val="en-GB"/>
        </w:rPr>
        <w:t>National Oil and Gas Company (ONGC) spudded the country’s first shale gas well, RNSG-1, in</w:t>
      </w:r>
      <w:r w:rsidR="001A0769">
        <w:rPr>
          <w:lang w:val="en-GB"/>
        </w:rPr>
        <w:t xml:space="preserve"> </w:t>
      </w:r>
      <w:r w:rsidR="001A0769" w:rsidRPr="001A0769">
        <w:rPr>
          <w:lang w:val="en-GB"/>
        </w:rPr>
        <w:t xml:space="preserve">the Raniganj sub-basin of the Damodar Valley. The well was completed </w:t>
      </w:r>
      <w:r>
        <w:rPr>
          <w:lang w:val="en-GB"/>
        </w:rPr>
        <w:t xml:space="preserve">in </w:t>
      </w:r>
      <w:r w:rsidR="001A0769" w:rsidRPr="001A0769">
        <w:rPr>
          <w:lang w:val="en-GB"/>
        </w:rPr>
        <w:t>January 2011</w:t>
      </w:r>
      <w:r w:rsidR="001A0769">
        <w:rPr>
          <w:lang w:val="en-GB"/>
        </w:rPr>
        <w:t>.</w:t>
      </w:r>
    </w:p>
    <w:p w:rsidR="0037232E" w:rsidRPr="0037232E" w:rsidRDefault="0037232E" w:rsidP="00C735A8">
      <w:pPr>
        <w:ind w:firstLine="720"/>
        <w:rPr>
          <w:lang w:val="en-GB"/>
        </w:rPr>
      </w:pPr>
      <w:r w:rsidRPr="0037232E">
        <w:rPr>
          <w:lang w:val="en-GB"/>
        </w:rPr>
        <w:t>CBM gas resources</w:t>
      </w:r>
      <w:r w:rsidR="00ED2990">
        <w:rPr>
          <w:lang w:val="en-GB"/>
        </w:rPr>
        <w:t xml:space="preserve"> in India</w:t>
      </w:r>
      <w:r w:rsidRPr="0037232E">
        <w:rPr>
          <w:lang w:val="en-GB"/>
        </w:rPr>
        <w:t xml:space="preserve"> are estimated </w:t>
      </w:r>
      <w:r w:rsidR="00ED2990">
        <w:rPr>
          <w:lang w:val="en-GB"/>
        </w:rPr>
        <w:t>at</w:t>
      </w:r>
      <w:r w:rsidRPr="0037232E">
        <w:rPr>
          <w:lang w:val="en-GB"/>
        </w:rPr>
        <w:t xml:space="preserve"> 3.4 TCM. </w:t>
      </w:r>
      <w:r w:rsidR="00ED2990">
        <w:rPr>
          <w:lang w:val="en-GB"/>
        </w:rPr>
        <w:t>The c</w:t>
      </w:r>
      <w:r w:rsidRPr="0037232E">
        <w:rPr>
          <w:lang w:val="en-GB"/>
        </w:rPr>
        <w:t>urrent production levels are very low (0.05 BCM/y)</w:t>
      </w:r>
      <w:r w:rsidR="00ED2990">
        <w:rPr>
          <w:lang w:val="en-GB"/>
        </w:rPr>
        <w:t xml:space="preserve">, </w:t>
      </w:r>
      <w:r w:rsidRPr="0037232E">
        <w:rPr>
          <w:lang w:val="en-GB"/>
        </w:rPr>
        <w:t xml:space="preserve">but </w:t>
      </w:r>
      <w:r w:rsidR="00ED2990">
        <w:rPr>
          <w:lang w:val="en-GB"/>
        </w:rPr>
        <w:t xml:space="preserve">the </w:t>
      </w:r>
      <w:r w:rsidRPr="0037232E">
        <w:rPr>
          <w:lang w:val="en-GB"/>
        </w:rPr>
        <w:t xml:space="preserve">potential is high as a total of 33 CBM </w:t>
      </w:r>
      <w:r w:rsidR="00ED2990">
        <w:rPr>
          <w:lang w:val="en-GB"/>
        </w:rPr>
        <w:t>b</w:t>
      </w:r>
      <w:r w:rsidRPr="0037232E">
        <w:rPr>
          <w:lang w:val="en-GB"/>
        </w:rPr>
        <w:t>locks are due to be awarded in 4 Rounds. The target is to reach around 2 BCM/y by 2015.</w:t>
      </w:r>
    </w:p>
    <w:p w:rsidR="0037232E" w:rsidRDefault="0037232E" w:rsidP="00C735A8">
      <w:pPr>
        <w:ind w:firstLine="720"/>
        <w:rPr>
          <w:lang w:val="en-GB"/>
        </w:rPr>
      </w:pPr>
      <w:r w:rsidRPr="0037232E">
        <w:rPr>
          <w:lang w:val="en-GB"/>
        </w:rPr>
        <w:t>Several basins in India</w:t>
      </w:r>
      <w:r w:rsidR="00ED2990">
        <w:rPr>
          <w:lang w:val="en-GB"/>
        </w:rPr>
        <w:t>,</w:t>
      </w:r>
      <w:r w:rsidRPr="0037232E">
        <w:rPr>
          <w:lang w:val="en-GB"/>
        </w:rPr>
        <w:t xml:space="preserve"> </w:t>
      </w:r>
      <w:r w:rsidR="00ED2990">
        <w:rPr>
          <w:lang w:val="en-GB"/>
        </w:rPr>
        <w:t>i</w:t>
      </w:r>
      <w:r w:rsidRPr="0037232E">
        <w:rPr>
          <w:lang w:val="en-GB"/>
        </w:rPr>
        <w:t>ncluding Cambay, Gondwana, Cauvery, Damodhar, Assam-Arakan</w:t>
      </w:r>
      <w:r w:rsidR="00ED2990">
        <w:rPr>
          <w:lang w:val="en-GB"/>
        </w:rPr>
        <w:t xml:space="preserve"> and</w:t>
      </w:r>
      <w:r w:rsidRPr="0037232E">
        <w:rPr>
          <w:lang w:val="en-GB"/>
        </w:rPr>
        <w:t xml:space="preserve"> Bengal</w:t>
      </w:r>
      <w:r w:rsidR="00ED2990">
        <w:rPr>
          <w:lang w:val="en-GB"/>
        </w:rPr>
        <w:t>,</w:t>
      </w:r>
      <w:r w:rsidRPr="0037232E">
        <w:rPr>
          <w:lang w:val="en-GB"/>
        </w:rPr>
        <w:t xml:space="preserve"> are known to hold shale gas resources. However, the country faces hurdles related to </w:t>
      </w:r>
      <w:r w:rsidR="00ED2990">
        <w:rPr>
          <w:lang w:val="en-GB"/>
        </w:rPr>
        <w:t xml:space="preserve">its </w:t>
      </w:r>
      <w:r w:rsidRPr="0037232E">
        <w:rPr>
          <w:lang w:val="en-GB"/>
        </w:rPr>
        <w:t>dense population, land acquisition, availability of water and pollution.</w:t>
      </w:r>
    </w:p>
    <w:p w:rsidR="00ED2990" w:rsidRDefault="00ED2990" w:rsidP="00C735A8">
      <w:pPr>
        <w:ind w:firstLine="720"/>
        <w:rPr>
          <w:lang w:val="en-GB"/>
        </w:rPr>
      </w:pPr>
    </w:p>
    <w:p w:rsidR="0037232E" w:rsidRDefault="0037232E" w:rsidP="00AF5903">
      <w:pPr>
        <w:keepNext/>
        <w:rPr>
          <w:lang w:val="en-GB"/>
        </w:rPr>
      </w:pPr>
      <w:r w:rsidRPr="0037232E">
        <w:rPr>
          <w:lang w:val="en-GB"/>
        </w:rPr>
        <w:lastRenderedPageBreak/>
        <w:t>Australia</w:t>
      </w:r>
    </w:p>
    <w:p w:rsidR="00F106B0" w:rsidRDefault="00ED2990" w:rsidP="00C735A8">
      <w:pPr>
        <w:ind w:firstLine="720"/>
        <w:rPr>
          <w:lang w:val="en-GB"/>
        </w:rPr>
      </w:pPr>
      <w:r>
        <w:rPr>
          <w:lang w:val="en-GB"/>
        </w:rPr>
        <w:t>With geologic and industrial</w:t>
      </w:r>
      <w:r w:rsidR="00F106B0" w:rsidRPr="00F106B0">
        <w:rPr>
          <w:lang w:val="en-GB"/>
        </w:rPr>
        <w:t xml:space="preserve"> conditions resembling those of the USA and Canada,</w:t>
      </w:r>
      <w:r w:rsidR="00F106B0">
        <w:rPr>
          <w:lang w:val="en-GB"/>
        </w:rPr>
        <w:t xml:space="preserve"> </w:t>
      </w:r>
      <w:r w:rsidR="00F106B0" w:rsidRPr="00F106B0">
        <w:rPr>
          <w:lang w:val="en-GB"/>
        </w:rPr>
        <w:t>Australia has the potential to be one of the next countries with commercially viable shale gas</w:t>
      </w:r>
      <w:r w:rsidR="00F106B0">
        <w:rPr>
          <w:lang w:val="en-GB"/>
        </w:rPr>
        <w:t xml:space="preserve"> </w:t>
      </w:r>
      <w:r w:rsidR="00F106B0" w:rsidRPr="00F106B0">
        <w:rPr>
          <w:lang w:val="en-GB"/>
        </w:rPr>
        <w:t>and shale oil production. As in the US</w:t>
      </w:r>
      <w:r w:rsidR="00984741">
        <w:rPr>
          <w:lang w:val="en-GB"/>
        </w:rPr>
        <w:t>A</w:t>
      </w:r>
      <w:r w:rsidR="00F106B0" w:rsidRPr="00F106B0">
        <w:rPr>
          <w:lang w:val="en-GB"/>
        </w:rPr>
        <w:t>, small independents have led the way, assembling the</w:t>
      </w:r>
      <w:r w:rsidR="00F106B0">
        <w:rPr>
          <w:lang w:val="en-GB"/>
        </w:rPr>
        <w:t xml:space="preserve"> </w:t>
      </w:r>
      <w:r w:rsidR="00F106B0" w:rsidRPr="00F106B0">
        <w:rPr>
          <w:lang w:val="en-GB"/>
        </w:rPr>
        <w:t>geological data and exploring the high potential</w:t>
      </w:r>
      <w:r w:rsidR="00972CBB">
        <w:rPr>
          <w:lang w:val="en-GB"/>
        </w:rPr>
        <w:t xml:space="preserve"> available</w:t>
      </w:r>
      <w:r w:rsidR="00F106B0" w:rsidRPr="00F106B0">
        <w:rPr>
          <w:lang w:val="en-GB"/>
        </w:rPr>
        <w:t>.</w:t>
      </w:r>
    </w:p>
    <w:p w:rsidR="00984741" w:rsidRPr="00F106B0" w:rsidRDefault="00984741" w:rsidP="00C735A8">
      <w:pPr>
        <w:ind w:firstLine="720"/>
        <w:rPr>
          <w:lang w:val="en-GB"/>
        </w:rPr>
      </w:pPr>
    </w:p>
    <w:p w:rsidR="00E609DD" w:rsidRDefault="00E609DD" w:rsidP="00E609DD">
      <w:pPr>
        <w:jc w:val="center"/>
      </w:pPr>
      <w:r w:rsidRPr="00E609DD">
        <w:rPr>
          <w:noProof/>
          <w:lang w:val="pt-BR" w:eastAsia="pt-BR"/>
        </w:rPr>
        <w:drawing>
          <wp:inline distT="0" distB="0" distL="0" distR="0" wp14:anchorId="46C30EC7" wp14:editId="441AD34A">
            <wp:extent cx="3038475" cy="21779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2908" cy="2181129"/>
                    </a:xfrm>
                    <a:prstGeom prst="rect">
                      <a:avLst/>
                    </a:prstGeom>
                  </pic:spPr>
                </pic:pic>
              </a:graphicData>
            </a:graphic>
          </wp:inline>
        </w:drawing>
      </w:r>
    </w:p>
    <w:p w:rsidR="00E609DD" w:rsidRPr="00A93DD6" w:rsidRDefault="00E609DD" w:rsidP="00E609DD">
      <w:pPr>
        <w:jc w:val="center"/>
        <w:rPr>
          <w:lang w:val="en-GB"/>
        </w:rPr>
      </w:pPr>
      <w:bookmarkStart w:id="87" w:name="_Toc407626703"/>
      <w:r w:rsidRPr="000A241E">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14</w:t>
        </w:r>
      </w:fldSimple>
      <w:r w:rsidRPr="000A241E">
        <w:t xml:space="preserve"> </w:t>
      </w:r>
      <w:r>
        <w:t>Unconventional gas basins in Australia</w:t>
      </w:r>
      <w:r>
        <w:rPr>
          <w:szCs w:val="20"/>
          <w:lang w:val="en-GB"/>
        </w:rPr>
        <w:t xml:space="preserve"> (Energy Delta Institute, 2012).</w:t>
      </w:r>
      <w:bookmarkEnd w:id="87"/>
    </w:p>
    <w:p w:rsidR="00984741" w:rsidRDefault="00984741" w:rsidP="00F106B0">
      <w:pPr>
        <w:rPr>
          <w:lang w:val="en-GB"/>
        </w:rPr>
      </w:pPr>
    </w:p>
    <w:p w:rsidR="00F106B0" w:rsidRDefault="00F106B0" w:rsidP="00984741">
      <w:pPr>
        <w:ind w:firstLine="720"/>
        <w:rPr>
          <w:lang w:val="en-GB"/>
        </w:rPr>
      </w:pPr>
      <w:r w:rsidRPr="00F106B0">
        <w:rPr>
          <w:lang w:val="en-GB"/>
        </w:rPr>
        <w:t xml:space="preserve">International majors are now </w:t>
      </w:r>
      <w:r w:rsidR="00E75749">
        <w:rPr>
          <w:lang w:val="en-GB"/>
        </w:rPr>
        <w:t>f</w:t>
      </w:r>
      <w:r w:rsidRPr="00F106B0">
        <w:rPr>
          <w:lang w:val="en-GB"/>
        </w:rPr>
        <w:t xml:space="preserve">orming </w:t>
      </w:r>
      <w:r w:rsidR="00193461">
        <w:rPr>
          <w:lang w:val="en-GB"/>
        </w:rPr>
        <w:t>joint ventures</w:t>
      </w:r>
      <w:r w:rsidRPr="00F106B0">
        <w:rPr>
          <w:lang w:val="en-GB"/>
        </w:rPr>
        <w:t xml:space="preserve"> with the independent</w:t>
      </w:r>
      <w:r w:rsidR="00E75749">
        <w:rPr>
          <w:lang w:val="en-GB"/>
        </w:rPr>
        <w:t xml:space="preserve"> producers</w:t>
      </w:r>
      <w:r w:rsidRPr="00F106B0">
        <w:rPr>
          <w:lang w:val="en-GB"/>
        </w:rPr>
        <w:t>, bring</w:t>
      </w:r>
      <w:r w:rsidR="00E75749">
        <w:rPr>
          <w:lang w:val="en-GB"/>
        </w:rPr>
        <w:t>ing capital to develop these areas</w:t>
      </w:r>
      <w:r w:rsidRPr="00F106B0">
        <w:rPr>
          <w:lang w:val="en-GB"/>
        </w:rPr>
        <w:t xml:space="preserve">. </w:t>
      </w:r>
      <w:r w:rsidR="00E75749">
        <w:rPr>
          <w:lang w:val="en-GB"/>
        </w:rPr>
        <w:t>However</w:t>
      </w:r>
      <w:r w:rsidRPr="00F106B0">
        <w:rPr>
          <w:lang w:val="en-GB"/>
        </w:rPr>
        <w:t xml:space="preserve">, with the remoteness of many basins, development </w:t>
      </w:r>
      <w:r w:rsidR="00E75749">
        <w:rPr>
          <w:lang w:val="en-GB"/>
        </w:rPr>
        <w:t>is</w:t>
      </w:r>
      <w:r w:rsidRPr="00F106B0">
        <w:rPr>
          <w:lang w:val="en-GB"/>
        </w:rPr>
        <w:t xml:space="preserve"> likely </w:t>
      </w:r>
      <w:r w:rsidR="00E75749">
        <w:rPr>
          <w:lang w:val="en-GB"/>
        </w:rPr>
        <w:t xml:space="preserve">to </w:t>
      </w:r>
      <w:r w:rsidRPr="00F106B0">
        <w:rPr>
          <w:lang w:val="en-GB"/>
        </w:rPr>
        <w:t>proceed at a moderate pace.</w:t>
      </w:r>
    </w:p>
    <w:p w:rsidR="00F106B0" w:rsidRDefault="00F106B0" w:rsidP="00E75749">
      <w:pPr>
        <w:ind w:firstLine="720"/>
        <w:rPr>
          <w:lang w:val="en-GB"/>
        </w:rPr>
      </w:pPr>
      <w:r w:rsidRPr="00F106B0">
        <w:rPr>
          <w:lang w:val="en-GB"/>
        </w:rPr>
        <w:t>The shale gas and oil basins of Australia hold an estimated 2,046 T</w:t>
      </w:r>
      <w:r w:rsidR="00495130">
        <w:rPr>
          <w:lang w:val="en-GB"/>
        </w:rPr>
        <w:t>CF (58 TCM)</w:t>
      </w:r>
      <w:r w:rsidRPr="00F106B0">
        <w:rPr>
          <w:lang w:val="en-GB"/>
        </w:rPr>
        <w:t xml:space="preserve"> of</w:t>
      </w:r>
      <w:r>
        <w:rPr>
          <w:lang w:val="en-GB"/>
        </w:rPr>
        <w:t xml:space="preserve"> </w:t>
      </w:r>
      <w:r w:rsidRPr="00F106B0">
        <w:rPr>
          <w:lang w:val="en-GB"/>
        </w:rPr>
        <w:t xml:space="preserve">risked shale gas in-place, </w:t>
      </w:r>
      <w:r w:rsidR="00A31106">
        <w:rPr>
          <w:lang w:val="en-GB"/>
        </w:rPr>
        <w:t>of which</w:t>
      </w:r>
      <w:r w:rsidRPr="00F106B0">
        <w:rPr>
          <w:lang w:val="en-GB"/>
        </w:rPr>
        <w:t xml:space="preserve"> 437 T</w:t>
      </w:r>
      <w:r w:rsidR="00495130">
        <w:rPr>
          <w:lang w:val="en-GB"/>
        </w:rPr>
        <w:t>CF (12.4 TCM)</w:t>
      </w:r>
      <w:r w:rsidRPr="00F106B0">
        <w:rPr>
          <w:lang w:val="en-GB"/>
        </w:rPr>
        <w:t xml:space="preserve"> technically recoverable</w:t>
      </w:r>
      <w:r w:rsidR="00A93DD6">
        <w:rPr>
          <w:lang w:val="en-GB"/>
        </w:rPr>
        <w:t xml:space="preserve"> (ARI, 2013)</w:t>
      </w:r>
      <w:r>
        <w:rPr>
          <w:lang w:val="en-GB"/>
        </w:rPr>
        <w:t>. T</w:t>
      </w:r>
      <w:r w:rsidRPr="00F106B0">
        <w:rPr>
          <w:lang w:val="en-GB"/>
        </w:rPr>
        <w:t>he Cooper Basin, Australia’s main onshore gas-producing</w:t>
      </w:r>
      <w:r>
        <w:rPr>
          <w:lang w:val="en-GB"/>
        </w:rPr>
        <w:t xml:space="preserve"> </w:t>
      </w:r>
      <w:r w:rsidRPr="00F106B0">
        <w:rPr>
          <w:lang w:val="en-GB"/>
        </w:rPr>
        <w:t>basin, with its existing gas processing facilities and transportation infrastructure, could be the</w:t>
      </w:r>
      <w:r>
        <w:rPr>
          <w:lang w:val="en-GB"/>
        </w:rPr>
        <w:t xml:space="preserve"> </w:t>
      </w:r>
      <w:r w:rsidR="00193461">
        <w:rPr>
          <w:lang w:val="en-GB"/>
        </w:rPr>
        <w:t>first to experience commercial production</w:t>
      </w:r>
      <w:r w:rsidRPr="00F106B0">
        <w:rPr>
          <w:lang w:val="en-GB"/>
        </w:rPr>
        <w:t>.</w:t>
      </w:r>
      <w:r>
        <w:rPr>
          <w:lang w:val="en-GB"/>
        </w:rPr>
        <w:t xml:space="preserve"> </w:t>
      </w:r>
      <w:r w:rsidRPr="00F106B0">
        <w:rPr>
          <w:lang w:val="en-GB"/>
        </w:rPr>
        <w:t>Beach</w:t>
      </w:r>
      <w:r>
        <w:rPr>
          <w:lang w:val="en-GB"/>
        </w:rPr>
        <w:t xml:space="preserve"> </w:t>
      </w:r>
      <w:r w:rsidRPr="00F106B0">
        <w:rPr>
          <w:lang w:val="en-GB"/>
        </w:rPr>
        <w:t>Energy, Senex, DrillSearch Energy and Santos have active exploration and</w:t>
      </w:r>
      <w:r>
        <w:rPr>
          <w:lang w:val="en-GB"/>
        </w:rPr>
        <w:t xml:space="preserve"> </w:t>
      </w:r>
      <w:r w:rsidRPr="00F106B0">
        <w:rPr>
          <w:lang w:val="en-GB"/>
        </w:rPr>
        <w:t>evaluation programs underway.</w:t>
      </w:r>
    </w:p>
    <w:p w:rsidR="00126A61" w:rsidRDefault="0037232E" w:rsidP="00A31106">
      <w:pPr>
        <w:ind w:firstLine="720"/>
        <w:rPr>
          <w:lang w:val="en-GB"/>
        </w:rPr>
      </w:pPr>
      <w:r w:rsidRPr="0037232E">
        <w:rPr>
          <w:lang w:val="en-GB"/>
        </w:rPr>
        <w:t>Unconven</w:t>
      </w:r>
      <w:r w:rsidR="00A93DD6">
        <w:rPr>
          <w:lang w:val="en-GB"/>
        </w:rPr>
        <w:t>tional gas</w:t>
      </w:r>
      <w:r w:rsidR="00126A61">
        <w:rPr>
          <w:lang w:val="en-GB"/>
        </w:rPr>
        <w:t xml:space="preserve"> in Australia</w:t>
      </w:r>
      <w:r w:rsidR="00A93DD6">
        <w:rPr>
          <w:lang w:val="en-GB"/>
        </w:rPr>
        <w:t xml:space="preserve"> is dominated by coal</w:t>
      </w:r>
      <w:r w:rsidR="00E468D9">
        <w:rPr>
          <w:lang w:val="en-GB"/>
        </w:rPr>
        <w:t xml:space="preserve"> </w:t>
      </w:r>
      <w:r w:rsidRPr="0037232E">
        <w:rPr>
          <w:lang w:val="en-GB"/>
        </w:rPr>
        <w:t>seam gas</w:t>
      </w:r>
      <w:r w:rsidR="00E468D9">
        <w:rPr>
          <w:lang w:val="en-GB"/>
        </w:rPr>
        <w:t xml:space="preserve"> (CSG)</w:t>
      </w:r>
      <w:r w:rsidRPr="0037232E">
        <w:rPr>
          <w:lang w:val="en-GB"/>
        </w:rPr>
        <w:t xml:space="preserve">, which represents around 25% of </w:t>
      </w:r>
      <w:r w:rsidR="00E468D9">
        <w:rPr>
          <w:lang w:val="en-GB"/>
        </w:rPr>
        <w:t xml:space="preserve">the </w:t>
      </w:r>
      <w:r w:rsidRPr="0037232E">
        <w:rPr>
          <w:lang w:val="en-GB"/>
        </w:rPr>
        <w:t>Australian gas production</w:t>
      </w:r>
      <w:r w:rsidR="00126A61">
        <w:rPr>
          <w:lang w:val="en-GB"/>
        </w:rPr>
        <w:t xml:space="preserve">, as </w:t>
      </w:r>
      <w:r w:rsidR="00C65F25">
        <w:rPr>
          <w:lang w:val="en-GB"/>
        </w:rPr>
        <w:t>described</w:t>
      </w:r>
      <w:r w:rsidR="00126A61">
        <w:rPr>
          <w:lang w:val="en-GB"/>
        </w:rPr>
        <w:t xml:space="preserve"> in the next section</w:t>
      </w:r>
      <w:r w:rsidRPr="0037232E">
        <w:rPr>
          <w:lang w:val="en-GB"/>
        </w:rPr>
        <w:t xml:space="preserve">. </w:t>
      </w:r>
    </w:p>
    <w:p w:rsidR="00126A61" w:rsidRDefault="00126A61" w:rsidP="00A31106">
      <w:pPr>
        <w:ind w:firstLine="720"/>
        <w:rPr>
          <w:lang w:val="en-GB"/>
        </w:rPr>
      </w:pPr>
    </w:p>
    <w:p w:rsidR="005B63A6" w:rsidRPr="00A80020" w:rsidRDefault="00275323" w:rsidP="005B63A6">
      <w:pPr>
        <w:pStyle w:val="Ttulo3"/>
        <w:spacing w:before="120" w:after="120" w:line="240" w:lineRule="auto"/>
        <w:rPr>
          <w:sz w:val="24"/>
          <w:szCs w:val="24"/>
        </w:rPr>
      </w:pPr>
      <w:bookmarkStart w:id="88" w:name="_Toc407626647"/>
      <w:r w:rsidRPr="00A80020">
        <w:rPr>
          <w:sz w:val="24"/>
          <w:szCs w:val="24"/>
        </w:rPr>
        <w:t>Global resources of c</w:t>
      </w:r>
      <w:r w:rsidR="005B63A6" w:rsidRPr="00A80020">
        <w:rPr>
          <w:sz w:val="24"/>
          <w:szCs w:val="24"/>
        </w:rPr>
        <w:t>oal</w:t>
      </w:r>
      <w:r w:rsidRPr="00A80020">
        <w:rPr>
          <w:sz w:val="24"/>
          <w:szCs w:val="24"/>
        </w:rPr>
        <w:t xml:space="preserve"> </w:t>
      </w:r>
      <w:r w:rsidR="005B63A6" w:rsidRPr="00A80020">
        <w:rPr>
          <w:sz w:val="24"/>
          <w:szCs w:val="24"/>
        </w:rPr>
        <w:t xml:space="preserve">bed </w:t>
      </w:r>
      <w:r w:rsidRPr="00A80020">
        <w:rPr>
          <w:sz w:val="24"/>
          <w:szCs w:val="24"/>
        </w:rPr>
        <w:t>m</w:t>
      </w:r>
      <w:r w:rsidR="005B63A6" w:rsidRPr="00A80020">
        <w:rPr>
          <w:sz w:val="24"/>
          <w:szCs w:val="24"/>
        </w:rPr>
        <w:t>ethane</w:t>
      </w:r>
      <w:bookmarkEnd w:id="88"/>
    </w:p>
    <w:p w:rsidR="00FC50FE" w:rsidRDefault="00FC50FE" w:rsidP="00126A61">
      <w:pPr>
        <w:ind w:firstLine="720"/>
        <w:rPr>
          <w:lang w:val="en-GB"/>
        </w:rPr>
      </w:pPr>
      <w:r w:rsidRPr="00A80020">
        <w:rPr>
          <w:lang w:val="en-GB"/>
        </w:rPr>
        <w:t>Estimates of the remaining technica</w:t>
      </w:r>
      <w:r w:rsidR="000D07A8" w:rsidRPr="00A80020">
        <w:rPr>
          <w:lang w:val="en-GB"/>
        </w:rPr>
        <w:t>lly recoverable resources of coal bed methane (CBM) are presented in</w:t>
      </w:r>
      <w:r w:rsidR="00AF5903">
        <w:rPr>
          <w:lang w:val="en-GB"/>
        </w:rPr>
        <w:t xml:space="preserve"> </w:t>
      </w:r>
      <w:r w:rsidR="00AF5903">
        <w:rPr>
          <w:lang w:val="en-GB"/>
        </w:rPr>
        <w:fldChar w:fldCharType="begin"/>
      </w:r>
      <w:r w:rsidR="00AF5903">
        <w:rPr>
          <w:lang w:val="en-GB"/>
        </w:rPr>
        <w:instrText xml:space="preserve"> REF _Ref406593399 \h </w:instrText>
      </w:r>
      <w:r w:rsidR="00AF5903">
        <w:rPr>
          <w:lang w:val="en-GB"/>
        </w:rPr>
      </w:r>
      <w:r w:rsidR="00AF5903">
        <w:rPr>
          <w:lang w:val="en-GB"/>
        </w:rPr>
        <w:fldChar w:fldCharType="separate"/>
      </w:r>
      <w:r w:rsidR="0040390D">
        <w:t xml:space="preserve">Table </w:t>
      </w:r>
      <w:r w:rsidR="0040390D">
        <w:rPr>
          <w:noProof/>
        </w:rPr>
        <w:t>2</w:t>
      </w:r>
      <w:r w:rsidR="0040390D">
        <w:t>.</w:t>
      </w:r>
      <w:r w:rsidR="0040390D">
        <w:rPr>
          <w:noProof/>
        </w:rPr>
        <w:t>16</w:t>
      </w:r>
      <w:r w:rsidR="00AF5903">
        <w:rPr>
          <w:lang w:val="en-GB"/>
        </w:rPr>
        <w:fldChar w:fldCharType="end"/>
      </w:r>
      <w:r w:rsidR="000D07A8" w:rsidRPr="00A80020">
        <w:rPr>
          <w:lang w:val="en-GB"/>
        </w:rPr>
        <w:t>.</w:t>
      </w:r>
    </w:p>
    <w:p w:rsidR="00126A61" w:rsidRPr="00A80020" w:rsidRDefault="00126A61" w:rsidP="00126A61">
      <w:pPr>
        <w:ind w:firstLine="720"/>
        <w:rPr>
          <w:lang w:val="en-GB"/>
        </w:rPr>
      </w:pPr>
    </w:p>
    <w:p w:rsidR="00126A61" w:rsidRDefault="00126A61" w:rsidP="00126A61">
      <w:pPr>
        <w:pStyle w:val="Legenda"/>
        <w:keepNext/>
      </w:pPr>
      <w:bookmarkStart w:id="89" w:name="_Ref406593399"/>
      <w:bookmarkStart w:id="90" w:name="_Toc407626688"/>
      <w:r>
        <w:lastRenderedPageBreak/>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t>.</w:t>
      </w:r>
      <w:fldSimple w:instr=" SEQ Table \* ARABIC \s 1 ">
        <w:r w:rsidR="0040390D">
          <w:rPr>
            <w:noProof/>
          </w:rPr>
          <w:t>16</w:t>
        </w:r>
      </w:fldSimple>
      <w:bookmarkEnd w:id="89"/>
      <w:r>
        <w:t xml:space="preserve"> </w:t>
      </w:r>
      <w:r w:rsidRPr="00126A61">
        <w:t>Major World Coal Bed Methane Resources (Energy Tribune, 2008)</w:t>
      </w:r>
      <w:bookmarkEnd w:id="90"/>
    </w:p>
    <w:tbl>
      <w:tblPr>
        <w:tblStyle w:val="ListaClara-nfase1"/>
        <w:tblW w:w="0" w:type="auto"/>
        <w:tblLook w:val="00A0" w:firstRow="1" w:lastRow="0" w:firstColumn="1" w:lastColumn="0" w:noHBand="0" w:noVBand="0"/>
      </w:tblPr>
      <w:tblGrid>
        <w:gridCol w:w="928"/>
        <w:gridCol w:w="4381"/>
        <w:gridCol w:w="3978"/>
      </w:tblGrid>
      <w:tr w:rsidR="00FC50FE" w:rsidRPr="00285BB5" w:rsidTr="00B07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285BB5" w:rsidRDefault="00FC50FE" w:rsidP="00926C1F">
            <w:pPr>
              <w:autoSpaceDE w:val="0"/>
              <w:autoSpaceDN w:val="0"/>
              <w:adjustRightInd w:val="0"/>
              <w:jc w:val="center"/>
              <w:rPr>
                <w:b w:val="0"/>
                <w:bCs w:val="0"/>
                <w:sz w:val="20"/>
                <w:szCs w:val="20"/>
              </w:rPr>
            </w:pPr>
            <w:r w:rsidRPr="00285BB5">
              <w:rPr>
                <w:b w:val="0"/>
                <w:bCs w:val="0"/>
                <w:sz w:val="20"/>
                <w:szCs w:val="20"/>
              </w:rPr>
              <w:t>Rank</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285BB5" w:rsidRDefault="00FC50FE" w:rsidP="00926C1F">
            <w:pPr>
              <w:autoSpaceDE w:val="0"/>
              <w:autoSpaceDN w:val="0"/>
              <w:adjustRightInd w:val="0"/>
              <w:jc w:val="center"/>
              <w:rPr>
                <w:b w:val="0"/>
                <w:bCs w:val="0"/>
                <w:sz w:val="20"/>
                <w:szCs w:val="20"/>
              </w:rPr>
            </w:pPr>
            <w:r w:rsidRPr="00285BB5">
              <w:rPr>
                <w:b w:val="0"/>
                <w:bCs w:val="0"/>
                <w:sz w:val="20"/>
                <w:szCs w:val="20"/>
              </w:rPr>
              <w:t>Country</w:t>
            </w:r>
          </w:p>
        </w:tc>
        <w:tc>
          <w:tcPr>
            <w:tcW w:w="3978" w:type="dxa"/>
            <w:tcBorders>
              <w:top w:val="single" w:sz="4" w:space="0" w:color="auto"/>
              <w:left w:val="single" w:sz="4" w:space="0" w:color="auto"/>
              <w:bottom w:val="single" w:sz="4" w:space="0" w:color="auto"/>
              <w:right w:val="single" w:sz="4" w:space="0" w:color="auto"/>
            </w:tcBorders>
          </w:tcPr>
          <w:p w:rsidR="00FC50FE" w:rsidRPr="00285BB5" w:rsidRDefault="00FC50FE" w:rsidP="00926C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CBM</w:t>
            </w:r>
          </w:p>
          <w:p w:rsidR="00FC50FE" w:rsidRPr="00285BB5" w:rsidRDefault="00FC50FE" w:rsidP="00926C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85BB5">
              <w:rPr>
                <w:b w:val="0"/>
                <w:bCs w:val="0"/>
                <w:sz w:val="20"/>
                <w:szCs w:val="20"/>
              </w:rPr>
              <w:t>(trillion cubic feet)</w:t>
            </w:r>
          </w:p>
        </w:tc>
      </w:tr>
      <w:tr w:rsidR="00FC50FE" w:rsidRPr="00285BB5" w:rsidTr="00B0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FC50FE" w:rsidP="00926C1F">
            <w:pPr>
              <w:autoSpaceDE w:val="0"/>
              <w:autoSpaceDN w:val="0"/>
              <w:adjustRightInd w:val="0"/>
              <w:jc w:val="center"/>
              <w:rPr>
                <w:b w:val="0"/>
                <w:bCs w:val="0"/>
                <w:sz w:val="20"/>
                <w:szCs w:val="20"/>
              </w:rPr>
            </w:pPr>
            <w:r w:rsidRPr="00A13BBA">
              <w:rPr>
                <w:b w:val="0"/>
                <w:bCs w:val="0"/>
                <w:sz w:val="20"/>
                <w:szCs w:val="20"/>
              </w:rPr>
              <w:t>1</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910E15" w:rsidRDefault="009F19A1" w:rsidP="000D07A8">
            <w:pPr>
              <w:autoSpaceDE w:val="0"/>
              <w:autoSpaceDN w:val="0"/>
              <w:adjustRightInd w:val="0"/>
              <w:jc w:val="left"/>
              <w:rPr>
                <w:bCs/>
                <w:sz w:val="20"/>
                <w:szCs w:val="20"/>
              </w:rPr>
            </w:pPr>
            <w:r>
              <w:rPr>
                <w:bCs/>
                <w:sz w:val="20"/>
                <w:szCs w:val="20"/>
              </w:rPr>
              <w:t>Russia</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9F19A1" w:rsidP="00926C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600 – 4,000</w:t>
            </w:r>
          </w:p>
        </w:tc>
      </w:tr>
      <w:tr w:rsidR="00FC50FE" w:rsidRPr="00285BB5" w:rsidTr="00B07A25">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FC50FE" w:rsidP="00926C1F">
            <w:pPr>
              <w:autoSpaceDE w:val="0"/>
              <w:autoSpaceDN w:val="0"/>
              <w:adjustRightInd w:val="0"/>
              <w:jc w:val="center"/>
              <w:rPr>
                <w:b w:val="0"/>
                <w:bCs w:val="0"/>
                <w:sz w:val="20"/>
                <w:szCs w:val="20"/>
              </w:rPr>
            </w:pPr>
            <w:r w:rsidRPr="00A13BBA">
              <w:rPr>
                <w:b w:val="0"/>
                <w:bCs w:val="0"/>
                <w:sz w:val="20"/>
                <w:szCs w:val="20"/>
              </w:rPr>
              <w:t>2</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910E15" w:rsidRDefault="009F19A1" w:rsidP="000D07A8">
            <w:pPr>
              <w:autoSpaceDE w:val="0"/>
              <w:autoSpaceDN w:val="0"/>
              <w:adjustRightInd w:val="0"/>
              <w:jc w:val="left"/>
              <w:rPr>
                <w:bCs/>
                <w:sz w:val="20"/>
                <w:szCs w:val="20"/>
              </w:rPr>
            </w:pPr>
            <w:r>
              <w:rPr>
                <w:bCs/>
                <w:sz w:val="20"/>
                <w:szCs w:val="20"/>
              </w:rPr>
              <w:t>China</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9F19A1" w:rsidP="00926C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1,000 – 1,250</w:t>
            </w:r>
          </w:p>
        </w:tc>
      </w:tr>
      <w:tr w:rsidR="00B07A25" w:rsidRPr="00285BB5" w:rsidTr="00B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B07A25" w:rsidRPr="00A13BBA" w:rsidRDefault="00B07A25" w:rsidP="00BB427D">
            <w:pPr>
              <w:autoSpaceDE w:val="0"/>
              <w:autoSpaceDN w:val="0"/>
              <w:adjustRightInd w:val="0"/>
              <w:jc w:val="center"/>
              <w:rPr>
                <w:b w:val="0"/>
                <w:bCs w:val="0"/>
                <w:sz w:val="20"/>
                <w:szCs w:val="20"/>
              </w:rPr>
            </w:pPr>
            <w:r>
              <w:rPr>
                <w:b w:val="0"/>
                <w:sz w:val="20"/>
                <w:szCs w:val="20"/>
              </w:rPr>
              <w:t>3</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B07A25" w:rsidRPr="00910E15" w:rsidRDefault="00B07A25" w:rsidP="00BB427D">
            <w:pPr>
              <w:autoSpaceDE w:val="0"/>
              <w:autoSpaceDN w:val="0"/>
              <w:adjustRightInd w:val="0"/>
              <w:jc w:val="left"/>
              <w:rPr>
                <w:bCs/>
                <w:sz w:val="20"/>
                <w:szCs w:val="20"/>
              </w:rPr>
            </w:pPr>
            <w:r w:rsidRPr="00910E15">
              <w:rPr>
                <w:bCs/>
                <w:sz w:val="20"/>
                <w:szCs w:val="20"/>
              </w:rPr>
              <w:t>C</w:t>
            </w:r>
            <w:r>
              <w:rPr>
                <w:bCs/>
                <w:sz w:val="20"/>
                <w:szCs w:val="20"/>
              </w:rPr>
              <w:t>anada</w:t>
            </w:r>
          </w:p>
        </w:tc>
        <w:tc>
          <w:tcPr>
            <w:tcW w:w="3978" w:type="dxa"/>
            <w:tcBorders>
              <w:top w:val="single" w:sz="4" w:space="0" w:color="auto"/>
              <w:left w:val="single" w:sz="4" w:space="0" w:color="auto"/>
              <w:bottom w:val="single" w:sz="4" w:space="0" w:color="auto"/>
              <w:right w:val="single" w:sz="4" w:space="0" w:color="auto"/>
            </w:tcBorders>
          </w:tcPr>
          <w:p w:rsidR="00B07A25" w:rsidRPr="00285BB5" w:rsidRDefault="00B07A25" w:rsidP="00BB427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 – 2,700</w:t>
            </w:r>
          </w:p>
        </w:tc>
      </w:tr>
      <w:tr w:rsidR="00FC50FE" w:rsidRPr="00285BB5" w:rsidTr="00B07A25">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B07A25" w:rsidP="00926C1F">
            <w:pPr>
              <w:autoSpaceDE w:val="0"/>
              <w:autoSpaceDN w:val="0"/>
              <w:adjustRightInd w:val="0"/>
              <w:jc w:val="center"/>
              <w:rPr>
                <w:b w:val="0"/>
                <w:bCs w:val="0"/>
                <w:sz w:val="20"/>
                <w:szCs w:val="20"/>
              </w:rPr>
            </w:pPr>
            <w:r>
              <w:rPr>
                <w:b w:val="0"/>
                <w:sz w:val="20"/>
                <w:szCs w:val="20"/>
              </w:rPr>
              <w:t>4</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285BB5" w:rsidRDefault="009F19A1" w:rsidP="000D07A8">
            <w:pPr>
              <w:autoSpaceDE w:val="0"/>
              <w:autoSpaceDN w:val="0"/>
              <w:adjustRightInd w:val="0"/>
              <w:jc w:val="left"/>
              <w:rPr>
                <w:sz w:val="20"/>
                <w:szCs w:val="20"/>
              </w:rPr>
            </w:pPr>
            <w:r>
              <w:rPr>
                <w:sz w:val="20"/>
                <w:szCs w:val="20"/>
              </w:rPr>
              <w:t>US</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9F19A1" w:rsidP="00926C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400</w:t>
            </w:r>
          </w:p>
        </w:tc>
      </w:tr>
      <w:tr w:rsidR="00FC50FE" w:rsidRPr="00285BB5" w:rsidTr="00B0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FC50FE" w:rsidP="00926C1F">
            <w:pPr>
              <w:autoSpaceDE w:val="0"/>
              <w:autoSpaceDN w:val="0"/>
              <w:adjustRightInd w:val="0"/>
              <w:jc w:val="center"/>
              <w:rPr>
                <w:b w:val="0"/>
                <w:bCs w:val="0"/>
                <w:sz w:val="20"/>
                <w:szCs w:val="20"/>
              </w:rPr>
            </w:pPr>
            <w:r w:rsidRPr="00A13BBA">
              <w:rPr>
                <w:b w:val="0"/>
                <w:bCs w:val="0"/>
                <w:sz w:val="20"/>
                <w:szCs w:val="20"/>
              </w:rPr>
              <w:t>5</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910E15" w:rsidRDefault="009F19A1" w:rsidP="000D07A8">
            <w:pPr>
              <w:autoSpaceDE w:val="0"/>
              <w:autoSpaceDN w:val="0"/>
              <w:adjustRightInd w:val="0"/>
              <w:jc w:val="left"/>
              <w:rPr>
                <w:bCs/>
                <w:sz w:val="20"/>
                <w:szCs w:val="20"/>
              </w:rPr>
            </w:pPr>
            <w:r>
              <w:rPr>
                <w:bCs/>
                <w:sz w:val="20"/>
                <w:szCs w:val="20"/>
              </w:rPr>
              <w:t>Australia</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9F19A1" w:rsidP="00926C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300 - 500</w:t>
            </w:r>
          </w:p>
        </w:tc>
      </w:tr>
      <w:tr w:rsidR="00FC50FE" w:rsidRPr="00285BB5" w:rsidTr="00B07A25">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FC50FE" w:rsidP="00926C1F">
            <w:pPr>
              <w:autoSpaceDE w:val="0"/>
              <w:autoSpaceDN w:val="0"/>
              <w:adjustRightInd w:val="0"/>
              <w:jc w:val="center"/>
              <w:rPr>
                <w:b w:val="0"/>
                <w:bCs w:val="0"/>
                <w:sz w:val="20"/>
                <w:szCs w:val="20"/>
              </w:rPr>
            </w:pPr>
            <w:r w:rsidRPr="00A13BBA">
              <w:rPr>
                <w:b w:val="0"/>
                <w:bCs w:val="0"/>
                <w:sz w:val="20"/>
                <w:szCs w:val="20"/>
              </w:rPr>
              <w:t>6</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910E15" w:rsidRDefault="009F19A1" w:rsidP="000D07A8">
            <w:pPr>
              <w:autoSpaceDE w:val="0"/>
              <w:autoSpaceDN w:val="0"/>
              <w:adjustRightInd w:val="0"/>
              <w:jc w:val="left"/>
              <w:rPr>
                <w:bCs/>
                <w:sz w:val="20"/>
                <w:szCs w:val="20"/>
              </w:rPr>
            </w:pPr>
            <w:r>
              <w:rPr>
                <w:bCs/>
                <w:sz w:val="20"/>
                <w:szCs w:val="20"/>
              </w:rPr>
              <w:t>Germany</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9F19A1" w:rsidP="00926C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w:t>
            </w:r>
          </w:p>
        </w:tc>
      </w:tr>
      <w:tr w:rsidR="00B07A25" w:rsidRPr="00285BB5" w:rsidTr="00B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B07A25" w:rsidRPr="00A13BBA" w:rsidRDefault="00B07A25" w:rsidP="00BB427D">
            <w:pPr>
              <w:autoSpaceDE w:val="0"/>
              <w:autoSpaceDN w:val="0"/>
              <w:adjustRightInd w:val="0"/>
              <w:jc w:val="center"/>
              <w:rPr>
                <w:b w:val="0"/>
                <w:bCs w:val="0"/>
                <w:sz w:val="20"/>
                <w:szCs w:val="20"/>
              </w:rPr>
            </w:pPr>
            <w:r>
              <w:rPr>
                <w:b w:val="0"/>
                <w:bCs w:val="0"/>
                <w:sz w:val="20"/>
                <w:szCs w:val="20"/>
              </w:rPr>
              <w:t>7</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B07A25" w:rsidRPr="00910E15" w:rsidRDefault="00B07A25" w:rsidP="00BB427D">
            <w:pPr>
              <w:autoSpaceDE w:val="0"/>
              <w:autoSpaceDN w:val="0"/>
              <w:adjustRightInd w:val="0"/>
              <w:jc w:val="left"/>
              <w:rPr>
                <w:bCs/>
                <w:sz w:val="20"/>
                <w:szCs w:val="20"/>
              </w:rPr>
            </w:pPr>
            <w:r>
              <w:rPr>
                <w:bCs/>
                <w:sz w:val="20"/>
                <w:szCs w:val="20"/>
              </w:rPr>
              <w:t>Poland</w:t>
            </w:r>
          </w:p>
        </w:tc>
        <w:tc>
          <w:tcPr>
            <w:tcW w:w="3978" w:type="dxa"/>
            <w:tcBorders>
              <w:top w:val="single" w:sz="4" w:space="0" w:color="auto"/>
              <w:left w:val="single" w:sz="4" w:space="0" w:color="auto"/>
              <w:bottom w:val="single" w:sz="4" w:space="0" w:color="auto"/>
              <w:right w:val="single" w:sz="4" w:space="0" w:color="auto"/>
            </w:tcBorders>
          </w:tcPr>
          <w:p w:rsidR="00B07A25" w:rsidRPr="00285BB5" w:rsidRDefault="00B07A25" w:rsidP="00BB427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FC50FE" w:rsidRPr="00285BB5" w:rsidTr="00B07A25">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B07A25" w:rsidP="00926C1F">
            <w:pPr>
              <w:autoSpaceDE w:val="0"/>
              <w:autoSpaceDN w:val="0"/>
              <w:adjustRightInd w:val="0"/>
              <w:jc w:val="center"/>
              <w:rPr>
                <w:b w:val="0"/>
                <w:bCs w:val="0"/>
                <w:sz w:val="20"/>
                <w:szCs w:val="20"/>
              </w:rPr>
            </w:pPr>
            <w:r>
              <w:rPr>
                <w:b w:val="0"/>
                <w:bCs w:val="0"/>
                <w:sz w:val="20"/>
                <w:szCs w:val="20"/>
              </w:rPr>
              <w:t>8</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910E15" w:rsidRDefault="00B07A25" w:rsidP="000D07A8">
            <w:pPr>
              <w:autoSpaceDE w:val="0"/>
              <w:autoSpaceDN w:val="0"/>
              <w:adjustRightInd w:val="0"/>
              <w:jc w:val="left"/>
              <w:rPr>
                <w:bCs/>
                <w:sz w:val="20"/>
                <w:szCs w:val="20"/>
              </w:rPr>
            </w:pPr>
            <w:r>
              <w:rPr>
                <w:bCs/>
                <w:sz w:val="20"/>
                <w:szCs w:val="20"/>
              </w:rPr>
              <w:t>UK</w:t>
            </w:r>
          </w:p>
        </w:tc>
        <w:tc>
          <w:tcPr>
            <w:tcW w:w="3978" w:type="dxa"/>
            <w:tcBorders>
              <w:top w:val="single" w:sz="4" w:space="0" w:color="auto"/>
              <w:left w:val="single" w:sz="4" w:space="0" w:color="auto"/>
              <w:bottom w:val="single" w:sz="4" w:space="0" w:color="auto"/>
              <w:right w:val="single" w:sz="4" w:space="0" w:color="auto"/>
            </w:tcBorders>
          </w:tcPr>
          <w:p w:rsidR="00FC50FE" w:rsidRPr="00910E15" w:rsidRDefault="00B07A25" w:rsidP="00926C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60</w:t>
            </w:r>
          </w:p>
        </w:tc>
      </w:tr>
      <w:tr w:rsidR="00B07A25" w:rsidRPr="00285BB5" w:rsidTr="00BB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B07A25" w:rsidRPr="00A13BBA" w:rsidRDefault="00B07A25" w:rsidP="00B07A25">
            <w:pPr>
              <w:autoSpaceDE w:val="0"/>
              <w:autoSpaceDN w:val="0"/>
              <w:adjustRightInd w:val="0"/>
              <w:jc w:val="center"/>
              <w:rPr>
                <w:b w:val="0"/>
                <w:bCs w:val="0"/>
                <w:sz w:val="20"/>
                <w:szCs w:val="20"/>
              </w:rPr>
            </w:pPr>
            <w:r>
              <w:rPr>
                <w:b w:val="0"/>
                <w:bCs w:val="0"/>
                <w:sz w:val="20"/>
                <w:szCs w:val="20"/>
              </w:rPr>
              <w:t>9</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B07A25" w:rsidRPr="00910E15" w:rsidRDefault="00B07A25" w:rsidP="00BB427D">
            <w:pPr>
              <w:autoSpaceDE w:val="0"/>
              <w:autoSpaceDN w:val="0"/>
              <w:adjustRightInd w:val="0"/>
              <w:jc w:val="left"/>
              <w:rPr>
                <w:bCs/>
                <w:sz w:val="20"/>
                <w:szCs w:val="20"/>
              </w:rPr>
            </w:pPr>
            <w:r>
              <w:rPr>
                <w:bCs/>
                <w:sz w:val="20"/>
                <w:szCs w:val="20"/>
              </w:rPr>
              <w:t>Ukraine</w:t>
            </w:r>
          </w:p>
        </w:tc>
        <w:tc>
          <w:tcPr>
            <w:tcW w:w="3978" w:type="dxa"/>
            <w:tcBorders>
              <w:top w:val="single" w:sz="4" w:space="0" w:color="auto"/>
              <w:left w:val="single" w:sz="4" w:space="0" w:color="auto"/>
              <w:bottom w:val="single" w:sz="4" w:space="0" w:color="auto"/>
              <w:right w:val="single" w:sz="4" w:space="0" w:color="auto"/>
            </w:tcBorders>
          </w:tcPr>
          <w:p w:rsidR="00B07A25" w:rsidRPr="00285BB5" w:rsidRDefault="00B07A25" w:rsidP="00BB427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r>
      <w:tr w:rsidR="00FC50FE" w:rsidRPr="00285BB5" w:rsidTr="00B07A25">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A13BBA" w:rsidRDefault="00B07A25" w:rsidP="00926C1F">
            <w:pPr>
              <w:autoSpaceDE w:val="0"/>
              <w:autoSpaceDN w:val="0"/>
              <w:adjustRightInd w:val="0"/>
              <w:jc w:val="center"/>
              <w:rPr>
                <w:b w:val="0"/>
                <w:bCs w:val="0"/>
                <w:sz w:val="20"/>
                <w:szCs w:val="20"/>
              </w:rPr>
            </w:pPr>
            <w:r>
              <w:rPr>
                <w:b w:val="0"/>
                <w:sz w:val="20"/>
                <w:szCs w:val="20"/>
              </w:rPr>
              <w:t>10</w:t>
            </w: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285BB5" w:rsidRDefault="00B07A25" w:rsidP="000D07A8">
            <w:pPr>
              <w:autoSpaceDE w:val="0"/>
              <w:autoSpaceDN w:val="0"/>
              <w:adjustRightInd w:val="0"/>
              <w:jc w:val="left"/>
              <w:rPr>
                <w:sz w:val="20"/>
                <w:szCs w:val="20"/>
              </w:rPr>
            </w:pPr>
            <w:r>
              <w:rPr>
                <w:sz w:val="20"/>
                <w:szCs w:val="20"/>
              </w:rPr>
              <w:t>Kazakhstan</w:t>
            </w:r>
          </w:p>
        </w:tc>
        <w:tc>
          <w:tcPr>
            <w:tcW w:w="3978" w:type="dxa"/>
            <w:tcBorders>
              <w:top w:val="single" w:sz="4" w:space="0" w:color="auto"/>
              <w:left w:val="single" w:sz="4" w:space="0" w:color="auto"/>
              <w:bottom w:val="single" w:sz="4" w:space="0" w:color="auto"/>
              <w:right w:val="single" w:sz="4" w:space="0" w:color="auto"/>
            </w:tcBorders>
          </w:tcPr>
          <w:p w:rsidR="00FC50FE" w:rsidRPr="00285BB5" w:rsidRDefault="00B07A25" w:rsidP="00926C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FC50FE" w:rsidRPr="00285BB5" w:rsidTr="00B0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cPr>
          <w:p w:rsidR="00FC50FE" w:rsidRPr="00285BB5" w:rsidRDefault="00FC50FE" w:rsidP="00926C1F">
            <w:pPr>
              <w:autoSpaceDE w:val="0"/>
              <w:autoSpaceDN w:val="0"/>
              <w:adjustRightInd w:val="0"/>
              <w:rPr>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4381" w:type="dxa"/>
            <w:tcBorders>
              <w:top w:val="single" w:sz="4" w:space="0" w:color="auto"/>
              <w:left w:val="single" w:sz="4" w:space="0" w:color="auto"/>
              <w:bottom w:val="single" w:sz="4" w:space="0" w:color="auto"/>
              <w:right w:val="single" w:sz="4" w:space="0" w:color="auto"/>
            </w:tcBorders>
          </w:tcPr>
          <w:p w:rsidR="00FC50FE" w:rsidRPr="00A13BBA" w:rsidRDefault="00FC50FE" w:rsidP="000D07A8">
            <w:pPr>
              <w:autoSpaceDE w:val="0"/>
              <w:autoSpaceDN w:val="0"/>
              <w:adjustRightInd w:val="0"/>
              <w:jc w:val="left"/>
              <w:rPr>
                <w:b/>
                <w:sz w:val="20"/>
                <w:szCs w:val="20"/>
                <w:lang w:val="fr-FR"/>
              </w:rPr>
            </w:pPr>
            <w:r w:rsidRPr="00A13BBA">
              <w:rPr>
                <w:b/>
                <w:sz w:val="20"/>
                <w:szCs w:val="20"/>
                <w:lang w:val="fr-FR"/>
              </w:rPr>
              <w:t>World Total</w:t>
            </w:r>
          </w:p>
        </w:tc>
        <w:tc>
          <w:tcPr>
            <w:tcW w:w="3978" w:type="dxa"/>
            <w:tcBorders>
              <w:top w:val="single" w:sz="4" w:space="0" w:color="auto"/>
              <w:left w:val="single" w:sz="4" w:space="0" w:color="auto"/>
              <w:bottom w:val="single" w:sz="4" w:space="0" w:color="auto"/>
              <w:right w:val="single" w:sz="4" w:space="0" w:color="auto"/>
            </w:tcBorders>
          </w:tcPr>
          <w:p w:rsidR="00FC50FE" w:rsidRPr="00A13BBA" w:rsidRDefault="00FC50FE" w:rsidP="00926C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lang w:val="fr-FR"/>
              </w:rPr>
            </w:pPr>
            <w:r>
              <w:rPr>
                <w:b/>
                <w:sz w:val="20"/>
                <w:szCs w:val="20"/>
                <w:lang w:val="fr-FR"/>
              </w:rPr>
              <w:t>39.2</w:t>
            </w:r>
          </w:p>
        </w:tc>
      </w:tr>
    </w:tbl>
    <w:p w:rsidR="009446AC" w:rsidRDefault="009446AC" w:rsidP="00FC50FE">
      <w:pPr>
        <w:autoSpaceDE w:val="0"/>
        <w:autoSpaceDN w:val="0"/>
        <w:adjustRightInd w:val="0"/>
        <w:spacing w:after="0" w:line="240" w:lineRule="auto"/>
        <w:ind w:left="720"/>
      </w:pPr>
    </w:p>
    <w:p w:rsidR="00327FD5" w:rsidRDefault="00327FD5" w:rsidP="00275323">
      <w:pPr>
        <w:pStyle w:val="Ttulo4"/>
        <w:jc w:val="left"/>
        <w:rPr>
          <w:rFonts w:cs="Arial"/>
        </w:rPr>
      </w:pPr>
      <w:bookmarkStart w:id="91" w:name="_Toc407626648"/>
      <w:r w:rsidRPr="00107DDB">
        <w:rPr>
          <w:rFonts w:cs="Arial"/>
        </w:rPr>
        <w:t>North America</w:t>
      </w:r>
      <w:bookmarkEnd w:id="91"/>
    </w:p>
    <w:p w:rsidR="00FC50FE" w:rsidRDefault="0023574F" w:rsidP="000D07A8">
      <w:pPr>
        <w:ind w:firstLine="720"/>
        <w:rPr>
          <w:lang w:val="en-GB"/>
        </w:rPr>
      </w:pPr>
      <w:r>
        <w:rPr>
          <w:lang w:val="en-GB"/>
        </w:rPr>
        <w:t>APF Energy</w:t>
      </w:r>
      <w:r w:rsidR="00A55BFD">
        <w:rPr>
          <w:lang w:val="en-GB"/>
        </w:rPr>
        <w:t xml:space="preserve"> (2004)</w:t>
      </w:r>
      <w:r>
        <w:rPr>
          <w:lang w:val="en-GB"/>
        </w:rPr>
        <w:t xml:space="preserve"> refers to data from GSC and the BC Government to indicate t</w:t>
      </w:r>
      <w:r w:rsidR="000D07A8">
        <w:rPr>
          <w:lang w:val="en-GB"/>
        </w:rPr>
        <w:t>he t</w:t>
      </w:r>
      <w:r w:rsidR="00FC50FE">
        <w:rPr>
          <w:lang w:val="en-GB"/>
        </w:rPr>
        <w:t xml:space="preserve">otal potential </w:t>
      </w:r>
      <w:r w:rsidR="000D07A8">
        <w:rPr>
          <w:lang w:val="en-GB"/>
        </w:rPr>
        <w:t>of</w:t>
      </w:r>
      <w:r w:rsidR="00FC50FE">
        <w:rPr>
          <w:lang w:val="en-GB"/>
        </w:rPr>
        <w:t xml:space="preserve"> CBM</w:t>
      </w:r>
      <w:r w:rsidR="00DD3EC0">
        <w:rPr>
          <w:lang w:val="en-GB"/>
        </w:rPr>
        <w:t xml:space="preserve"> reserves</w:t>
      </w:r>
      <w:r w:rsidR="00A55BFD">
        <w:rPr>
          <w:lang w:val="en-GB"/>
        </w:rPr>
        <w:t xml:space="preserve"> in Western Canada</w:t>
      </w:r>
      <w:r w:rsidR="00DD3EC0">
        <w:rPr>
          <w:lang w:val="en-GB"/>
        </w:rPr>
        <w:t xml:space="preserve"> to be</w:t>
      </w:r>
      <w:r w:rsidR="00FC50FE">
        <w:rPr>
          <w:lang w:val="en-GB"/>
        </w:rPr>
        <w:t xml:space="preserve"> at 182-553 T</w:t>
      </w:r>
      <w:r w:rsidR="00495130">
        <w:rPr>
          <w:lang w:val="en-GB"/>
        </w:rPr>
        <w:t>CF (5.2 – 15.7 TCM)</w:t>
      </w:r>
      <w:r>
        <w:rPr>
          <w:lang w:val="en-GB"/>
        </w:rPr>
        <w:t xml:space="preserve">, of which 115-352 </w:t>
      </w:r>
      <w:r w:rsidR="00495130">
        <w:rPr>
          <w:lang w:val="en-GB"/>
        </w:rPr>
        <w:t xml:space="preserve">TCF (3.3 – 10 TCM) </w:t>
      </w:r>
      <w:r>
        <w:rPr>
          <w:lang w:val="en-GB"/>
        </w:rPr>
        <w:t>in the Alberta Plains</w:t>
      </w:r>
      <w:r w:rsidR="00C65F25">
        <w:rPr>
          <w:lang w:val="en-GB"/>
        </w:rPr>
        <w:t xml:space="preserve"> (</w:t>
      </w:r>
      <w:r w:rsidR="00C65F25">
        <w:rPr>
          <w:lang w:val="en-GB"/>
        </w:rPr>
        <w:fldChar w:fldCharType="begin"/>
      </w:r>
      <w:r w:rsidR="00C65F25">
        <w:rPr>
          <w:lang w:val="en-GB"/>
        </w:rPr>
        <w:instrText xml:space="preserve"> REF _Ref385941987 \h </w:instrText>
      </w:r>
      <w:r w:rsidR="00C65F25">
        <w:rPr>
          <w:lang w:val="en-GB"/>
        </w:rPr>
      </w:r>
      <w:r w:rsidR="00C65F25">
        <w:rPr>
          <w:lang w:val="en-GB"/>
        </w:rPr>
        <w:fldChar w:fldCharType="separate"/>
      </w:r>
      <w:r w:rsidR="0040390D">
        <w:t xml:space="preserve">Figure </w:t>
      </w:r>
      <w:r w:rsidR="0040390D">
        <w:rPr>
          <w:noProof/>
        </w:rPr>
        <w:t>2</w:t>
      </w:r>
      <w:r w:rsidR="0040390D">
        <w:t>.</w:t>
      </w:r>
      <w:r w:rsidR="0040390D">
        <w:rPr>
          <w:noProof/>
        </w:rPr>
        <w:t>15</w:t>
      </w:r>
      <w:r w:rsidR="00C65F25">
        <w:rPr>
          <w:lang w:val="en-GB"/>
        </w:rPr>
        <w:fldChar w:fldCharType="end"/>
      </w:r>
      <w:r w:rsidR="00C65F25">
        <w:rPr>
          <w:lang w:val="en-GB"/>
        </w:rPr>
        <w:t>)</w:t>
      </w:r>
      <w:r w:rsidR="00FC50FE">
        <w:rPr>
          <w:lang w:val="en-GB"/>
        </w:rPr>
        <w:t xml:space="preserve">. </w:t>
      </w:r>
      <w:r w:rsidR="00DD3EC0">
        <w:rPr>
          <w:lang w:val="en-GB"/>
        </w:rPr>
        <w:t>R</w:t>
      </w:r>
      <w:r w:rsidR="00FC50FE">
        <w:rPr>
          <w:lang w:val="en-GB"/>
        </w:rPr>
        <w:t>e</w:t>
      </w:r>
      <w:r w:rsidR="00C65F25">
        <w:rPr>
          <w:lang w:val="en-GB"/>
        </w:rPr>
        <w:t>sources available in the USA are also large (</w:t>
      </w:r>
      <w:r w:rsidR="00C65F25">
        <w:rPr>
          <w:lang w:val="en-GB"/>
        </w:rPr>
        <w:fldChar w:fldCharType="begin"/>
      </w:r>
      <w:r w:rsidR="00C65F25">
        <w:rPr>
          <w:lang w:val="en-GB"/>
        </w:rPr>
        <w:instrText xml:space="preserve"> REF _Ref406412958 \h </w:instrText>
      </w:r>
      <w:r w:rsidR="00C65F25">
        <w:rPr>
          <w:lang w:val="en-GB"/>
        </w:rPr>
      </w:r>
      <w:r w:rsidR="00C65F25">
        <w:rPr>
          <w:lang w:val="en-GB"/>
        </w:rPr>
        <w:fldChar w:fldCharType="separate"/>
      </w:r>
      <w:r w:rsidR="0040390D">
        <w:t xml:space="preserve">Figure </w:t>
      </w:r>
      <w:r w:rsidR="0040390D">
        <w:rPr>
          <w:noProof/>
        </w:rPr>
        <w:t>2</w:t>
      </w:r>
      <w:r w:rsidR="0040390D">
        <w:t>.</w:t>
      </w:r>
      <w:r w:rsidR="0040390D">
        <w:rPr>
          <w:noProof/>
        </w:rPr>
        <w:t>16</w:t>
      </w:r>
      <w:r w:rsidR="00C65F25">
        <w:rPr>
          <w:lang w:val="en-GB"/>
        </w:rPr>
        <w:fldChar w:fldCharType="end"/>
      </w:r>
      <w:r w:rsidR="00C65F25">
        <w:rPr>
          <w:lang w:val="en-GB"/>
        </w:rPr>
        <w:t>)</w:t>
      </w:r>
      <w:r>
        <w:rPr>
          <w:lang w:val="en-GB"/>
        </w:rPr>
        <w:t>.</w:t>
      </w:r>
    </w:p>
    <w:p w:rsidR="00C65F25" w:rsidRDefault="00C65F25" w:rsidP="000D07A8">
      <w:pPr>
        <w:ind w:firstLine="720"/>
        <w:rPr>
          <w:lang w:val="en-GB"/>
        </w:rPr>
      </w:pPr>
    </w:p>
    <w:p w:rsidR="0023574F" w:rsidRDefault="0023574F" w:rsidP="0023574F">
      <w:pPr>
        <w:keepNext/>
        <w:autoSpaceDE w:val="0"/>
        <w:autoSpaceDN w:val="0"/>
        <w:adjustRightInd w:val="0"/>
        <w:spacing w:after="0" w:line="240" w:lineRule="auto"/>
        <w:jc w:val="center"/>
      </w:pPr>
      <w:r>
        <w:rPr>
          <w:noProof/>
          <w:lang w:val="pt-BR" w:eastAsia="pt-BR"/>
        </w:rPr>
        <w:drawing>
          <wp:inline distT="0" distB="0" distL="0" distR="0" wp14:anchorId="5428A668" wp14:editId="3684CC88">
            <wp:extent cx="3475921" cy="33147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0000" cy="3318590"/>
                    </a:xfrm>
                    <a:prstGeom prst="rect">
                      <a:avLst/>
                    </a:prstGeom>
                    <a:noFill/>
                    <a:ln>
                      <a:noFill/>
                    </a:ln>
                  </pic:spPr>
                </pic:pic>
              </a:graphicData>
            </a:graphic>
          </wp:inline>
        </w:drawing>
      </w:r>
    </w:p>
    <w:p w:rsidR="00327FD5" w:rsidRDefault="0023574F" w:rsidP="00A55BFD">
      <w:pPr>
        <w:pStyle w:val="Legenda"/>
      </w:pPr>
      <w:bookmarkStart w:id="92" w:name="_Ref385941987"/>
      <w:bookmarkStart w:id="93" w:name="_Toc407626704"/>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15</w:t>
        </w:r>
      </w:fldSimple>
      <w:bookmarkEnd w:id="92"/>
      <w:r>
        <w:t xml:space="preserve"> The CBM potential in</w:t>
      </w:r>
      <w:r w:rsidR="00A55BFD">
        <w:t xml:space="preserve"> Western</w:t>
      </w:r>
      <w:r>
        <w:t xml:space="preserve"> Canada is concentrated in the Alberta Plains</w:t>
      </w:r>
      <w:r w:rsidR="00A55BFD">
        <w:t xml:space="preserve"> (APF Energy, 2004)</w:t>
      </w:r>
      <w:r>
        <w:t>.</w:t>
      </w:r>
      <w:bookmarkEnd w:id="93"/>
    </w:p>
    <w:p w:rsidR="007E69D1" w:rsidRDefault="007E69D1" w:rsidP="007E69D1">
      <w:pPr>
        <w:autoSpaceDE w:val="0"/>
        <w:autoSpaceDN w:val="0"/>
        <w:adjustRightInd w:val="0"/>
        <w:spacing w:before="120" w:after="120" w:line="240" w:lineRule="auto"/>
        <w:rPr>
          <w:rFonts w:cs="Arial"/>
        </w:rPr>
      </w:pPr>
    </w:p>
    <w:p w:rsidR="0092376D" w:rsidRDefault="007E69D1" w:rsidP="0092376D">
      <w:pPr>
        <w:keepNext/>
        <w:autoSpaceDE w:val="0"/>
        <w:autoSpaceDN w:val="0"/>
        <w:adjustRightInd w:val="0"/>
        <w:spacing w:before="120" w:after="120" w:line="240" w:lineRule="auto"/>
      </w:pPr>
      <w:r w:rsidRPr="003968E8">
        <w:rPr>
          <w:noProof/>
          <w:lang w:val="pt-BR" w:eastAsia="pt-BR"/>
        </w:rPr>
        <w:lastRenderedPageBreak/>
        <w:drawing>
          <wp:inline distT="0" distB="0" distL="0" distR="0" wp14:anchorId="1FA754B3" wp14:editId="716921F4">
            <wp:extent cx="5753100" cy="3524250"/>
            <wp:effectExtent l="19050" t="19050" r="19050" b="1905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t="2632"/>
                    <a:stretch>
                      <a:fillRect/>
                    </a:stretch>
                  </pic:blipFill>
                  <pic:spPr bwMode="auto">
                    <a:xfrm>
                      <a:off x="0" y="0"/>
                      <a:ext cx="5753100" cy="3524250"/>
                    </a:xfrm>
                    <a:prstGeom prst="rect">
                      <a:avLst/>
                    </a:prstGeom>
                    <a:noFill/>
                    <a:ln w="9525">
                      <a:solidFill>
                        <a:schemeClr val="accent5">
                          <a:lumMod val="40000"/>
                          <a:lumOff val="60000"/>
                        </a:schemeClr>
                      </a:solidFill>
                      <a:miter lim="800000"/>
                      <a:headEnd/>
                      <a:tailEnd/>
                    </a:ln>
                  </pic:spPr>
                </pic:pic>
              </a:graphicData>
            </a:graphic>
          </wp:inline>
        </w:drawing>
      </w:r>
    </w:p>
    <w:p w:rsidR="007E69D1" w:rsidRDefault="0092376D" w:rsidP="009F19A1">
      <w:pPr>
        <w:pStyle w:val="Legenda"/>
        <w:jc w:val="center"/>
      </w:pPr>
      <w:bookmarkStart w:id="94" w:name="_Ref406412958"/>
      <w:bookmarkStart w:id="95" w:name="_Toc407626705"/>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16</w:t>
        </w:r>
      </w:fldSimple>
      <w:bookmarkEnd w:id="94"/>
      <w:r>
        <w:t xml:space="preserve"> </w:t>
      </w:r>
      <w:r w:rsidR="009F19A1">
        <w:t>US CBM Resources (Potential Gas Committee, 2000).</w:t>
      </w:r>
      <w:bookmarkEnd w:id="95"/>
    </w:p>
    <w:p w:rsidR="00C65F25" w:rsidRPr="00C65F25" w:rsidRDefault="00C65F25" w:rsidP="00C65F25"/>
    <w:p w:rsidR="00F94F22" w:rsidRDefault="00F94F22" w:rsidP="00F94F22">
      <w:pPr>
        <w:pStyle w:val="Ttulo4"/>
        <w:jc w:val="left"/>
        <w:rPr>
          <w:rFonts w:cs="Arial"/>
        </w:rPr>
      </w:pPr>
      <w:bookmarkStart w:id="96" w:name="_Toc407626649"/>
      <w:r>
        <w:rPr>
          <w:rFonts w:cs="Arial"/>
        </w:rPr>
        <w:t>Australia</w:t>
      </w:r>
      <w:bookmarkEnd w:id="96"/>
    </w:p>
    <w:p w:rsidR="005B63A6" w:rsidRDefault="00F94F22" w:rsidP="00C65F25">
      <w:pPr>
        <w:ind w:firstLine="720"/>
        <w:rPr>
          <w:rFonts w:cs="Arial"/>
          <w:color w:val="000000"/>
        </w:rPr>
      </w:pPr>
      <w:r w:rsidRPr="00F94F22">
        <w:rPr>
          <w:rFonts w:cs="Arial"/>
          <w:color w:val="000000"/>
        </w:rPr>
        <w:t>Coal</w:t>
      </w:r>
      <w:r w:rsidR="00AB542E">
        <w:rPr>
          <w:rFonts w:cs="Arial"/>
          <w:color w:val="000000"/>
        </w:rPr>
        <w:t xml:space="preserve"> </w:t>
      </w:r>
      <w:r w:rsidR="00FD0B70">
        <w:rPr>
          <w:rFonts w:cs="Arial"/>
          <w:color w:val="000000"/>
        </w:rPr>
        <w:t>seam gas</w:t>
      </w:r>
      <w:r w:rsidRPr="00F94F22">
        <w:rPr>
          <w:rFonts w:cs="Arial"/>
          <w:color w:val="000000"/>
        </w:rPr>
        <w:t xml:space="preserve"> </w:t>
      </w:r>
      <w:r w:rsidR="00FD0B70">
        <w:rPr>
          <w:rFonts w:cs="Arial"/>
          <w:color w:val="000000"/>
        </w:rPr>
        <w:t xml:space="preserve">represents </w:t>
      </w:r>
      <w:r w:rsidRPr="00F94F22">
        <w:rPr>
          <w:rFonts w:cs="Arial"/>
          <w:color w:val="000000"/>
        </w:rPr>
        <w:t xml:space="preserve">an important resource for </w:t>
      </w:r>
      <w:r w:rsidR="00FD0B70">
        <w:rPr>
          <w:rFonts w:cs="Arial"/>
          <w:color w:val="000000"/>
        </w:rPr>
        <w:t xml:space="preserve">the </w:t>
      </w:r>
      <w:r w:rsidRPr="00F94F22">
        <w:rPr>
          <w:rFonts w:cs="Arial"/>
          <w:color w:val="000000"/>
        </w:rPr>
        <w:t>Australian LNG capacity.</w:t>
      </w:r>
      <w:r>
        <w:rPr>
          <w:rFonts w:cs="Arial"/>
          <w:color w:val="000000"/>
        </w:rPr>
        <w:t xml:space="preserve"> </w:t>
      </w:r>
      <w:r w:rsidR="00495130">
        <w:rPr>
          <w:rFonts w:cs="Arial"/>
          <w:color w:val="000000"/>
        </w:rPr>
        <w:t>Current estimate</w:t>
      </w:r>
      <w:r w:rsidR="0078027E">
        <w:rPr>
          <w:rFonts w:cs="Arial"/>
          <w:color w:val="000000"/>
        </w:rPr>
        <w:t>s</w:t>
      </w:r>
      <w:r w:rsidR="00495130">
        <w:rPr>
          <w:rFonts w:cs="Arial"/>
          <w:color w:val="000000"/>
        </w:rPr>
        <w:t xml:space="preserve"> are </w:t>
      </w:r>
      <w:r w:rsidR="00FD0B70">
        <w:rPr>
          <w:rFonts w:cs="Arial"/>
          <w:color w:val="000000"/>
        </w:rPr>
        <w:t>at</w:t>
      </w:r>
      <w:r w:rsidR="00495130">
        <w:rPr>
          <w:rFonts w:cs="Arial"/>
          <w:color w:val="000000"/>
        </w:rPr>
        <w:t xml:space="preserve"> 300 – 500 TCF (8.5 – 14.3 TCM).</w:t>
      </w:r>
    </w:p>
    <w:p w:rsidR="00F94F22" w:rsidRDefault="00F94F22" w:rsidP="00C65F25">
      <w:pPr>
        <w:ind w:firstLine="720"/>
      </w:pPr>
      <w:r w:rsidRPr="00F94F22">
        <w:t xml:space="preserve">The </w:t>
      </w:r>
      <w:r w:rsidR="00C65F25">
        <w:t xml:space="preserve">most important </w:t>
      </w:r>
      <w:r w:rsidRPr="00F94F22">
        <w:t xml:space="preserve">basins are </w:t>
      </w:r>
      <w:r w:rsidR="00C65F25">
        <w:t>Surat and</w:t>
      </w:r>
      <w:r w:rsidRPr="00F94F22">
        <w:t xml:space="preserve"> Bowen</w:t>
      </w:r>
      <w:r w:rsidR="00C65F25">
        <w:t>,</w:t>
      </w:r>
      <w:r w:rsidRPr="00F94F22">
        <w:t xml:space="preserve"> where the first commercial production of CSG took place in Australia</w:t>
      </w:r>
      <w:r w:rsidR="00C65F25">
        <w:t xml:space="preserve">. </w:t>
      </w:r>
      <w:r w:rsidRPr="00F94F22">
        <w:t xml:space="preserve">These basins have substantial </w:t>
      </w:r>
      <w:r w:rsidR="00C65F25">
        <w:t>resources</w:t>
      </w:r>
      <w:r w:rsidRPr="00F94F22">
        <w:t xml:space="preserve"> and have provided the majority of </w:t>
      </w:r>
      <w:r w:rsidR="00C65F25">
        <w:t xml:space="preserve">the </w:t>
      </w:r>
      <w:r w:rsidRPr="00F94F22">
        <w:t xml:space="preserve">CSG </w:t>
      </w:r>
      <w:r w:rsidR="00C65F25">
        <w:t xml:space="preserve">mapped </w:t>
      </w:r>
      <w:r w:rsidRPr="00F94F22">
        <w:t>to date, with provable reserves increasing steadily.</w:t>
      </w:r>
    </w:p>
    <w:p w:rsidR="00F94F22" w:rsidRDefault="00F94F22" w:rsidP="005B4B91">
      <w:pPr>
        <w:ind w:firstLine="720"/>
      </w:pPr>
      <w:r w:rsidRPr="00F94F22">
        <w:t xml:space="preserve">Challenges in the Australian market are similar to those </w:t>
      </w:r>
      <w:r w:rsidR="005B4B91">
        <w:t xml:space="preserve">found </w:t>
      </w:r>
      <w:r w:rsidRPr="00F94F22">
        <w:t>in other parts of the world. Protecting the environment, managing produced water, building the infrastructure to transport the gas and finding the people, power and technology to run it are vital before massive production can happen.</w:t>
      </w:r>
    </w:p>
    <w:p w:rsidR="00C65F25" w:rsidRPr="0037232E" w:rsidRDefault="00C65F25" w:rsidP="00C65F25">
      <w:pPr>
        <w:ind w:firstLine="720"/>
        <w:rPr>
          <w:lang w:val="en-GB"/>
        </w:rPr>
      </w:pPr>
      <w:r>
        <w:rPr>
          <w:lang w:val="en-GB"/>
        </w:rPr>
        <w:t xml:space="preserve">In late 2010 and </w:t>
      </w:r>
      <w:r w:rsidRPr="0037232E">
        <w:rPr>
          <w:lang w:val="en-GB"/>
        </w:rPr>
        <w:t>early 2011, the two first world</w:t>
      </w:r>
      <w:r w:rsidR="005B4B91">
        <w:rPr>
          <w:lang w:val="en-GB"/>
        </w:rPr>
        <w:t xml:space="preserve"> class</w:t>
      </w:r>
      <w:r w:rsidRPr="0037232E">
        <w:rPr>
          <w:lang w:val="en-GB"/>
        </w:rPr>
        <w:t xml:space="preserve"> </w:t>
      </w:r>
      <w:r>
        <w:rPr>
          <w:lang w:val="en-GB"/>
        </w:rPr>
        <w:t>CSG</w:t>
      </w:r>
      <w:r w:rsidRPr="0037232E">
        <w:rPr>
          <w:lang w:val="en-GB"/>
        </w:rPr>
        <w:t xml:space="preserve"> to LNG projects </w:t>
      </w:r>
      <w:r>
        <w:rPr>
          <w:lang w:val="en-GB"/>
        </w:rPr>
        <w:t xml:space="preserve">were </w:t>
      </w:r>
      <w:r w:rsidRPr="0037232E">
        <w:rPr>
          <w:lang w:val="en-GB"/>
        </w:rPr>
        <w:t xml:space="preserve">sanctioned and </w:t>
      </w:r>
      <w:r>
        <w:rPr>
          <w:lang w:val="en-GB"/>
        </w:rPr>
        <w:t>went into</w:t>
      </w:r>
      <w:r w:rsidRPr="0037232E">
        <w:rPr>
          <w:lang w:val="en-GB"/>
        </w:rPr>
        <w:t xml:space="preserve"> construction in the east coast, where the industry is relatively more mature than in the rest of the country.</w:t>
      </w:r>
      <w:r w:rsidR="005B4B91">
        <w:rPr>
          <w:lang w:val="en-GB"/>
        </w:rPr>
        <w:t xml:space="preserve"> </w:t>
      </w:r>
      <w:r>
        <w:rPr>
          <w:lang w:val="en-GB"/>
        </w:rPr>
        <w:t xml:space="preserve">When this report was written, </w:t>
      </w:r>
      <w:r w:rsidRPr="0037232E">
        <w:rPr>
          <w:lang w:val="en-GB"/>
        </w:rPr>
        <w:t xml:space="preserve">BG </w:t>
      </w:r>
      <w:r>
        <w:rPr>
          <w:lang w:val="en-GB"/>
        </w:rPr>
        <w:t>was about to start the operations at the Queensland Curtis LNG in Australia, after a US$</w:t>
      </w:r>
      <w:r w:rsidRPr="0037232E">
        <w:rPr>
          <w:lang w:val="en-GB"/>
        </w:rPr>
        <w:t xml:space="preserve"> 15 billion </w:t>
      </w:r>
      <w:r>
        <w:rPr>
          <w:lang w:val="en-GB"/>
        </w:rPr>
        <w:t xml:space="preserve">investment to produce </w:t>
      </w:r>
      <w:r w:rsidRPr="0037232E">
        <w:rPr>
          <w:lang w:val="en-GB"/>
        </w:rPr>
        <w:t>8.5 million ton/y</w:t>
      </w:r>
      <w:r w:rsidR="005B4B91">
        <w:rPr>
          <w:lang w:val="en-GB"/>
        </w:rPr>
        <w:t>, and a</w:t>
      </w:r>
      <w:r>
        <w:rPr>
          <w:lang w:val="en-GB"/>
        </w:rPr>
        <w:t xml:space="preserve"> </w:t>
      </w:r>
      <w:r w:rsidRPr="0037232E">
        <w:rPr>
          <w:lang w:val="en-GB"/>
        </w:rPr>
        <w:t xml:space="preserve">Santos led consortium </w:t>
      </w:r>
      <w:r>
        <w:rPr>
          <w:lang w:val="en-GB"/>
        </w:rPr>
        <w:t>was also expected to start operations in 2015 after a</w:t>
      </w:r>
      <w:r w:rsidRPr="0037232E">
        <w:rPr>
          <w:lang w:val="en-GB"/>
        </w:rPr>
        <w:t xml:space="preserve"> </w:t>
      </w:r>
      <w:r>
        <w:rPr>
          <w:lang w:val="en-GB"/>
        </w:rPr>
        <w:t xml:space="preserve">US$ </w:t>
      </w:r>
      <w:r w:rsidRPr="0037232E">
        <w:rPr>
          <w:lang w:val="en-GB"/>
        </w:rPr>
        <w:t>16 billion project</w:t>
      </w:r>
      <w:r>
        <w:rPr>
          <w:lang w:val="en-GB"/>
        </w:rPr>
        <w:t xml:space="preserve"> in the Gladstone LNG project</w:t>
      </w:r>
      <w:r w:rsidRPr="0037232E">
        <w:rPr>
          <w:lang w:val="en-GB"/>
        </w:rPr>
        <w:t>.</w:t>
      </w:r>
    </w:p>
    <w:p w:rsidR="00F94F22" w:rsidRDefault="00F94F22">
      <w:pPr>
        <w:jc w:val="left"/>
        <w:rPr>
          <w:rFonts w:asciiTheme="majorHAnsi" w:eastAsiaTheme="majorEastAsia" w:hAnsiTheme="majorHAnsi" w:cstheme="majorBidi"/>
          <w:b/>
          <w:bCs/>
          <w:color w:val="4F81BD" w:themeColor="accent1"/>
          <w:sz w:val="24"/>
          <w:szCs w:val="24"/>
        </w:rPr>
      </w:pPr>
      <w:r>
        <w:rPr>
          <w:sz w:val="24"/>
          <w:szCs w:val="24"/>
        </w:rPr>
        <w:br w:type="page"/>
      </w:r>
    </w:p>
    <w:p w:rsidR="005B63A6" w:rsidRPr="00A80020" w:rsidRDefault="00275323" w:rsidP="005B63A6">
      <w:pPr>
        <w:pStyle w:val="Ttulo3"/>
        <w:spacing w:before="120" w:after="120" w:line="240" w:lineRule="auto"/>
        <w:rPr>
          <w:sz w:val="24"/>
          <w:szCs w:val="24"/>
        </w:rPr>
      </w:pPr>
      <w:bookmarkStart w:id="97" w:name="_Toc407626650"/>
      <w:r w:rsidRPr="00A80020">
        <w:rPr>
          <w:sz w:val="24"/>
          <w:szCs w:val="24"/>
        </w:rPr>
        <w:lastRenderedPageBreak/>
        <w:t>Global resources of n</w:t>
      </w:r>
      <w:r w:rsidR="005B63A6" w:rsidRPr="00A80020">
        <w:rPr>
          <w:sz w:val="24"/>
          <w:szCs w:val="24"/>
        </w:rPr>
        <w:t xml:space="preserve">atural </w:t>
      </w:r>
      <w:r w:rsidRPr="00A80020">
        <w:rPr>
          <w:sz w:val="24"/>
          <w:szCs w:val="24"/>
        </w:rPr>
        <w:t>g</w:t>
      </w:r>
      <w:r w:rsidR="005B63A6" w:rsidRPr="00A80020">
        <w:rPr>
          <w:sz w:val="24"/>
          <w:szCs w:val="24"/>
        </w:rPr>
        <w:t xml:space="preserve">as </w:t>
      </w:r>
      <w:r w:rsidRPr="00A80020">
        <w:rPr>
          <w:sz w:val="24"/>
          <w:szCs w:val="24"/>
        </w:rPr>
        <w:t>h</w:t>
      </w:r>
      <w:r w:rsidR="005B63A6" w:rsidRPr="00A80020">
        <w:rPr>
          <w:sz w:val="24"/>
          <w:szCs w:val="24"/>
        </w:rPr>
        <w:t>ydrate</w:t>
      </w:r>
      <w:r w:rsidRPr="00A80020">
        <w:rPr>
          <w:sz w:val="24"/>
          <w:szCs w:val="24"/>
        </w:rPr>
        <w:t>s</w:t>
      </w:r>
      <w:bookmarkEnd w:id="97"/>
    </w:p>
    <w:p w:rsidR="007E69D1" w:rsidRPr="00411428" w:rsidRDefault="0096617F" w:rsidP="00F93CF7">
      <w:pPr>
        <w:ind w:firstLine="720"/>
      </w:pPr>
      <w:r>
        <w:t xml:space="preserve">According to </w:t>
      </w:r>
      <w:r w:rsidRPr="00411428">
        <w:t xml:space="preserve">Lorenson and Kvenvolden </w:t>
      </w:r>
      <w:r>
        <w:t>(</w:t>
      </w:r>
      <w:r w:rsidRPr="00411428">
        <w:t>2001</w:t>
      </w:r>
      <w:r>
        <w:t>), n</w:t>
      </w:r>
      <w:r w:rsidR="007E69D1" w:rsidRPr="00411428">
        <w:t>atural gas hydrate</w:t>
      </w:r>
      <w:r w:rsidR="00D92187" w:rsidRPr="00411428">
        <w:t>s</w:t>
      </w:r>
      <w:r w:rsidR="001F387B" w:rsidRPr="00411428">
        <w:t xml:space="preserve"> “</w:t>
      </w:r>
      <w:r w:rsidR="007E69D1" w:rsidRPr="00411428">
        <w:t>occur worldwide in oceanic sediment of continental and insular slopes and rises of active and passive margins, in deep-water sediment of inland lakes and seas, and in polar sediment on both continents and continental shelves. In aquatic sediment, where water depths exceed about 300 m and bottom water temperatures approach 0° C, gas hydrate is found at the seafloor to sediment depths of about 1100 m. In polar continental regions, gas hydrate can be present in sediment at depths between about 150 and 2000 m. Thus, natural gas hydrate is restricted to the shallow geosphere where its presence affects the physical and chemical properties of near-surface sediment</w:t>
      </w:r>
      <w:r w:rsidR="001F387B" w:rsidRPr="00411428">
        <w:t>”</w:t>
      </w:r>
      <w:r w:rsidR="0035223F" w:rsidRPr="00411428">
        <w:t>.</w:t>
      </w:r>
    </w:p>
    <w:p w:rsidR="007E69D1" w:rsidRPr="00411428" w:rsidRDefault="0035223F" w:rsidP="00F93CF7">
      <w:pPr>
        <w:ind w:firstLine="720"/>
      </w:pPr>
      <w:r w:rsidRPr="00411428">
        <w:t>The</w:t>
      </w:r>
      <w:r w:rsidR="0096617F">
        <w:t>se authors</w:t>
      </w:r>
      <w:r w:rsidR="007E69D1" w:rsidRPr="00411428">
        <w:t xml:space="preserve"> </w:t>
      </w:r>
      <w:r w:rsidRPr="00411428">
        <w:t>developed a</w:t>
      </w:r>
      <w:r w:rsidR="007E69D1" w:rsidRPr="00411428">
        <w:t xml:space="preserve"> global</w:t>
      </w:r>
      <w:r w:rsidRPr="00411428">
        <w:t xml:space="preserve"> inventory </w:t>
      </w:r>
      <w:r w:rsidR="007E69D1" w:rsidRPr="00411428">
        <w:t xml:space="preserve">report </w:t>
      </w:r>
      <w:r w:rsidRPr="00411428">
        <w:t>that included</w:t>
      </w:r>
      <w:r w:rsidR="007E69D1" w:rsidRPr="00411428">
        <w:t xml:space="preserve"> 113 regions where the presence of gas hydrate </w:t>
      </w:r>
      <w:r w:rsidR="0096617F">
        <w:t>could be</w:t>
      </w:r>
      <w:r w:rsidR="007E69D1" w:rsidRPr="00411428">
        <w:t xml:space="preserve"> inferred from geophysical, geochemical, and geological evidence. </w:t>
      </w:r>
      <w:r w:rsidRPr="00411428">
        <w:t>A</w:t>
      </w:r>
      <w:r w:rsidR="007E69D1" w:rsidRPr="00411428">
        <w:t xml:space="preserve"> potential </w:t>
      </w:r>
      <w:r w:rsidRPr="00411428">
        <w:t>of about</w:t>
      </w:r>
      <w:r w:rsidR="007E69D1" w:rsidRPr="00411428">
        <w:t xml:space="preserve"> 10 </w:t>
      </w:r>
      <w:r w:rsidR="0096617F">
        <w:t>exagrams (10,000 G</w:t>
      </w:r>
      <w:r w:rsidR="007E69D1" w:rsidRPr="00411428">
        <w:t>t) of methane carbon</w:t>
      </w:r>
      <w:r w:rsidRPr="00411428">
        <w:t xml:space="preserve"> would be available globally</w:t>
      </w:r>
      <w:r w:rsidR="007E69D1" w:rsidRPr="00411428">
        <w:t>.</w:t>
      </w:r>
    </w:p>
    <w:p w:rsidR="0096617F" w:rsidRDefault="00A80020" w:rsidP="00F93CF7">
      <w:pPr>
        <w:ind w:firstLine="720"/>
      </w:pPr>
      <w:r w:rsidRPr="00411428">
        <w:t xml:space="preserve">Arctic </w:t>
      </w:r>
      <w:r w:rsidR="0096617F">
        <w:t>g</w:t>
      </w:r>
      <w:r w:rsidRPr="00411428">
        <w:t xml:space="preserve">as hydrate reservoirs are deemed to be of higher quality, as some important accumulations have good porosity and gas saturation, and are predominantly found in coarse sands </w:t>
      </w:r>
      <w:r w:rsidR="0096617F">
        <w:t>with a</w:t>
      </w:r>
      <w:r w:rsidRPr="00411428">
        <w:t xml:space="preserve"> high intrinsic permeability.</w:t>
      </w:r>
    </w:p>
    <w:p w:rsidR="00A80020" w:rsidRPr="00411428" w:rsidRDefault="0096617F" w:rsidP="00F93CF7">
      <w:pPr>
        <w:ind w:firstLine="720"/>
      </w:pPr>
      <w:r>
        <w:t>Basically, t</w:t>
      </w:r>
      <w:r w:rsidR="00A80020" w:rsidRPr="00411428">
        <w:t xml:space="preserve">here are </w:t>
      </w:r>
      <w:r>
        <w:t xml:space="preserve">three </w:t>
      </w:r>
      <w:r w:rsidR="00A80020" w:rsidRPr="00411428">
        <w:t>different technologies under development</w:t>
      </w:r>
      <w:r>
        <w:t>: d</w:t>
      </w:r>
      <w:r w:rsidR="00A80020" w:rsidRPr="00411428">
        <w:t>epressurization of reservoirs, heat injection and chemical inhibition.</w:t>
      </w:r>
    </w:p>
    <w:p w:rsidR="005B63A6" w:rsidRPr="00411428" w:rsidRDefault="00A80020" w:rsidP="00702900">
      <w:pPr>
        <w:ind w:firstLine="568"/>
      </w:pPr>
      <w:r w:rsidRPr="00411428">
        <w:t>The resources in</w:t>
      </w:r>
      <w:r w:rsidR="0096617F">
        <w:t xml:space="preserve"> the</w:t>
      </w:r>
      <w:r w:rsidRPr="00411428">
        <w:t xml:space="preserve"> Alaska North Slope were assessed under the depressurization technique, which appears to be the most promising method. The</w:t>
      </w:r>
      <w:r w:rsidR="0096617F">
        <w:t xml:space="preserve"> production</w:t>
      </w:r>
      <w:r w:rsidRPr="00411428">
        <w:t xml:space="preserve"> cost</w:t>
      </w:r>
      <w:r w:rsidR="0096617F">
        <w:t>s are</w:t>
      </w:r>
      <w:r w:rsidRPr="00411428">
        <w:t xml:space="preserve"> strongly dependent on the geological structure and hydrate content of the reservoir.</w:t>
      </w:r>
    </w:p>
    <w:p w:rsidR="00511E26" w:rsidRDefault="00511E26">
      <w:pPr>
        <w:jc w:val="left"/>
        <w:rPr>
          <w:rFonts w:eastAsiaTheme="majorEastAsia" w:cstheme="majorBidi"/>
          <w:b/>
          <w:bCs/>
          <w:sz w:val="28"/>
          <w:szCs w:val="26"/>
        </w:rPr>
      </w:pPr>
      <w:r>
        <w:br w:type="page"/>
      </w:r>
    </w:p>
    <w:p w:rsidR="00A67E49" w:rsidRDefault="00522720" w:rsidP="00A67E49">
      <w:pPr>
        <w:pStyle w:val="Ttulo2"/>
      </w:pPr>
      <w:bookmarkStart w:id="98" w:name="_Toc407626651"/>
      <w:r>
        <w:lastRenderedPageBreak/>
        <w:t>F</w:t>
      </w:r>
      <w:r w:rsidR="00E34E8B">
        <w:t>rontier explorat</w:t>
      </w:r>
      <w:r w:rsidR="00F72B89">
        <w:t>ion</w:t>
      </w:r>
      <w:r w:rsidR="00E34E8B">
        <w:t xml:space="preserve"> areas</w:t>
      </w:r>
      <w:bookmarkEnd w:id="98"/>
    </w:p>
    <w:p w:rsidR="00FA3A43" w:rsidRPr="00FA3A43" w:rsidRDefault="00FA3A43" w:rsidP="00FA3A43"/>
    <w:p w:rsidR="00AA6F33" w:rsidRDefault="00DA6557" w:rsidP="00FA3A43">
      <w:r w:rsidRPr="00411428">
        <w:t xml:space="preserve"> </w:t>
      </w:r>
      <w:r w:rsidR="00FA3A43" w:rsidRPr="00411428">
        <w:tab/>
      </w:r>
      <w:r w:rsidR="00E438F5">
        <w:t xml:space="preserve">In </w:t>
      </w:r>
      <w:r w:rsidR="00B760C3">
        <w:t>the</w:t>
      </w:r>
      <w:r w:rsidR="00E438F5">
        <w:t xml:space="preserve"> previous report of WOC</w:t>
      </w:r>
      <w:r w:rsidR="0096617F">
        <w:t xml:space="preserve"> </w:t>
      </w:r>
      <w:r w:rsidR="00E438F5">
        <w:t>1, a</w:t>
      </w:r>
      <w:r w:rsidR="00AA6F33">
        <w:t xml:space="preserve"> </w:t>
      </w:r>
      <w:r w:rsidR="00E438F5">
        <w:t>f</w:t>
      </w:r>
      <w:r w:rsidR="00AA6F33">
        <w:t xml:space="preserve">rontier </w:t>
      </w:r>
      <w:r w:rsidR="00E438F5">
        <w:t>b</w:t>
      </w:r>
      <w:r w:rsidR="00AA6F33">
        <w:t xml:space="preserve">asin or </w:t>
      </w:r>
      <w:r w:rsidR="00E438F5">
        <w:t>p</w:t>
      </w:r>
      <w:r w:rsidR="00AA6F33">
        <w:t xml:space="preserve">lay </w:t>
      </w:r>
      <w:r w:rsidR="00E438F5">
        <w:t>was defined as</w:t>
      </w:r>
      <w:r w:rsidR="00AA6F33">
        <w:t xml:space="preserve"> </w:t>
      </w:r>
      <w:r w:rsidR="00E438F5">
        <w:t>one</w:t>
      </w:r>
      <w:r w:rsidR="00910787">
        <w:t xml:space="preserve"> in which</w:t>
      </w:r>
      <w:r w:rsidR="00AA6F33">
        <w:t xml:space="preserve"> a significant part of </w:t>
      </w:r>
      <w:r w:rsidR="00E438F5">
        <w:t xml:space="preserve">the </w:t>
      </w:r>
      <w:r w:rsidR="00AA6F33">
        <w:t>hydrocarbon</w:t>
      </w:r>
      <w:r w:rsidR="00E438F5">
        <w:t>s</w:t>
      </w:r>
      <w:r w:rsidR="00AA6F33">
        <w:t xml:space="preserve"> </w:t>
      </w:r>
      <w:r w:rsidR="00E438F5">
        <w:t xml:space="preserve">remain undiscovered </w:t>
      </w:r>
      <w:r w:rsidR="00757E00">
        <w:t>due to</w:t>
      </w:r>
      <w:r w:rsidR="00EA2959">
        <w:t xml:space="preserve"> an</w:t>
      </w:r>
      <w:r w:rsidR="00910787">
        <w:t xml:space="preserve"> </w:t>
      </w:r>
      <w:r w:rsidR="00EA2959">
        <w:t>insufficient</w:t>
      </w:r>
      <w:r w:rsidR="00910787">
        <w:t xml:space="preserve"> exploratory activity</w:t>
      </w:r>
      <w:r w:rsidR="00AA6F33">
        <w:t>.</w:t>
      </w:r>
      <w:r w:rsidR="00E438F5">
        <w:t xml:space="preserve"> This definition</w:t>
      </w:r>
      <w:r w:rsidR="00910787">
        <w:t xml:space="preserve"> translates into</w:t>
      </w:r>
      <w:r w:rsidR="00FA3A43">
        <w:t xml:space="preserve"> </w:t>
      </w:r>
      <w:r w:rsidR="00E438F5">
        <w:t>significant geological risk and uncertainty of success</w:t>
      </w:r>
      <w:r w:rsidR="00522720">
        <w:t xml:space="preserve"> to </w:t>
      </w:r>
      <w:r w:rsidR="00641EA6">
        <w:t>include the following areas (</w:t>
      </w:r>
      <w:r w:rsidR="00B07A25">
        <w:t>WOC</w:t>
      </w:r>
      <w:r w:rsidR="00EA2959">
        <w:t xml:space="preserve"> </w:t>
      </w:r>
      <w:r w:rsidR="00B07A25">
        <w:t>1, 20</w:t>
      </w:r>
      <w:r w:rsidR="00641EA6">
        <w:t>12):</w:t>
      </w:r>
    </w:p>
    <w:p w:rsidR="00AA6F33" w:rsidRDefault="00641EA6" w:rsidP="00757E00">
      <w:pPr>
        <w:pStyle w:val="PargrafodaLista"/>
        <w:numPr>
          <w:ilvl w:val="0"/>
          <w:numId w:val="18"/>
        </w:numPr>
        <w:ind w:left="709" w:hanging="283"/>
      </w:pPr>
      <w:r>
        <w:t>R</w:t>
      </w:r>
      <w:r w:rsidR="00AA6F33">
        <w:t>emote or difficult to reach</w:t>
      </w:r>
      <w:r>
        <w:t>;</w:t>
      </w:r>
    </w:p>
    <w:p w:rsidR="00AA6F33" w:rsidRDefault="00641EA6" w:rsidP="00757E00">
      <w:pPr>
        <w:pStyle w:val="PargrafodaLista"/>
        <w:numPr>
          <w:ilvl w:val="0"/>
          <w:numId w:val="18"/>
        </w:numPr>
        <w:ind w:left="709" w:hanging="283"/>
      </w:pPr>
      <w:r>
        <w:t>Hard</w:t>
      </w:r>
      <w:r w:rsidR="00AA6F33">
        <w:t xml:space="preserve"> to operate due to </w:t>
      </w:r>
      <w:r>
        <w:t>harsh</w:t>
      </w:r>
      <w:r w:rsidR="00AA6F33">
        <w:t xml:space="preserve"> environmental conditions</w:t>
      </w:r>
      <w:r>
        <w:t>;</w:t>
      </w:r>
    </w:p>
    <w:p w:rsidR="00AA6F33" w:rsidRDefault="00C43325" w:rsidP="00757E00">
      <w:pPr>
        <w:pStyle w:val="PargrafodaLista"/>
        <w:numPr>
          <w:ilvl w:val="0"/>
          <w:numId w:val="18"/>
        </w:numPr>
        <w:ind w:left="709" w:hanging="283"/>
      </w:pPr>
      <w:r>
        <w:t>E</w:t>
      </w:r>
      <w:r w:rsidR="00AA6F33">
        <w:t>xport</w:t>
      </w:r>
      <w:r w:rsidR="00641EA6">
        <w:t>ation</w:t>
      </w:r>
      <w:r w:rsidR="00AA6F33">
        <w:t xml:space="preserve"> infrastructure</w:t>
      </w:r>
      <w:r>
        <w:t xml:space="preserve"> insufficient or absent</w:t>
      </w:r>
      <w:r w:rsidR="00641EA6">
        <w:t>;</w:t>
      </w:r>
    </w:p>
    <w:p w:rsidR="00C43325" w:rsidRDefault="00C43325" w:rsidP="00757E00">
      <w:pPr>
        <w:pStyle w:val="PargrafodaLista"/>
        <w:numPr>
          <w:ilvl w:val="0"/>
          <w:numId w:val="18"/>
        </w:numPr>
        <w:ind w:left="709" w:hanging="283"/>
      </w:pPr>
      <w:r>
        <w:t>Previously unavailable because of too stringent regulations;</w:t>
      </w:r>
    </w:p>
    <w:p w:rsidR="00C43325" w:rsidRDefault="00C43325" w:rsidP="00757E00">
      <w:pPr>
        <w:pStyle w:val="PargrafodaLista"/>
        <w:numPr>
          <w:ilvl w:val="0"/>
          <w:numId w:val="18"/>
        </w:numPr>
        <w:ind w:left="709" w:hanging="283"/>
      </w:pPr>
      <w:r>
        <w:t>Unlocked by new technologies.</w:t>
      </w:r>
    </w:p>
    <w:p w:rsidR="00287A45" w:rsidRDefault="00522720" w:rsidP="00324344">
      <w:pPr>
        <w:ind w:firstLine="720"/>
      </w:pPr>
      <w:r>
        <w:t>They</w:t>
      </w:r>
      <w:r w:rsidR="00FA3A43">
        <w:t xml:space="preserve"> received significant attention from WOC</w:t>
      </w:r>
      <w:r w:rsidR="00EA2959">
        <w:t xml:space="preserve"> </w:t>
      </w:r>
      <w:r w:rsidR="00FA3A43">
        <w:t xml:space="preserve">1 in the previous triennium, as </w:t>
      </w:r>
      <w:r w:rsidR="00EF2339">
        <w:t xml:space="preserve">at that time </w:t>
      </w:r>
      <w:r w:rsidR="00641EA6">
        <w:t xml:space="preserve">the focus of exploration </w:t>
      </w:r>
      <w:r w:rsidR="00FA3A43">
        <w:t>seemed</w:t>
      </w:r>
      <w:r w:rsidR="00641EA6">
        <w:t xml:space="preserve"> to be</w:t>
      </w:r>
      <w:r w:rsidR="00FA3A43">
        <w:t xml:space="preserve"> shifting towards riskier plays</w:t>
      </w:r>
      <w:r w:rsidR="001E7F9B">
        <w:t>, but a</w:t>
      </w:r>
      <w:r w:rsidR="00FA3A43">
        <w:t xml:space="preserve"> completely d</w:t>
      </w:r>
      <w:r w:rsidR="000B4F5B">
        <w:t>ifferent scenario is in place</w:t>
      </w:r>
      <w:r w:rsidR="00FB3FCE">
        <w:t xml:space="preserve"> today</w:t>
      </w:r>
      <w:r w:rsidR="000B4F5B">
        <w:t>,</w:t>
      </w:r>
      <w:r w:rsidR="00B760C3">
        <w:t xml:space="preserve"> </w:t>
      </w:r>
      <w:r w:rsidR="003336EE">
        <w:t>where</w:t>
      </w:r>
      <w:r w:rsidR="001E7F9B">
        <w:t xml:space="preserve"> aversion to risk</w:t>
      </w:r>
      <w:r>
        <w:t xml:space="preserve"> </w:t>
      </w:r>
      <w:r w:rsidR="003336EE">
        <w:t xml:space="preserve">predominates. </w:t>
      </w:r>
    </w:p>
    <w:p w:rsidR="001301C7" w:rsidRDefault="003336EE" w:rsidP="00324344">
      <w:pPr>
        <w:ind w:firstLine="720"/>
      </w:pPr>
      <w:r>
        <w:t>Nevertheless,</w:t>
      </w:r>
      <w:r w:rsidR="00287A45">
        <w:t xml:space="preserve"> it is still opportune</w:t>
      </w:r>
      <w:r w:rsidR="00910787">
        <w:t xml:space="preserve"> t</w:t>
      </w:r>
      <w:r w:rsidR="001E7F9B">
        <w:t>o</w:t>
      </w:r>
      <w:r w:rsidR="00B57459">
        <w:t xml:space="preserve"> briefly</w:t>
      </w:r>
      <w:r w:rsidR="001E7F9B">
        <w:t xml:space="preserve"> </w:t>
      </w:r>
      <w:r w:rsidR="002C7E6D">
        <w:t>revise</w:t>
      </w:r>
      <w:r w:rsidR="00522720">
        <w:t xml:space="preserve"> </w:t>
      </w:r>
      <w:r w:rsidR="00324344">
        <w:t xml:space="preserve">some </w:t>
      </w:r>
      <w:r w:rsidR="00522720">
        <w:t xml:space="preserve">the latest developments in </w:t>
      </w:r>
      <w:r w:rsidR="008C0CFB">
        <w:t xml:space="preserve">these </w:t>
      </w:r>
      <w:r w:rsidR="00522720">
        <w:t>areas</w:t>
      </w:r>
      <w:r w:rsidR="00FB3FCE">
        <w:t>.</w:t>
      </w:r>
    </w:p>
    <w:p w:rsidR="00AA6F33" w:rsidRDefault="00AA6F33" w:rsidP="00C030D5">
      <w:pPr>
        <w:pStyle w:val="Ttulo3"/>
      </w:pPr>
      <w:bookmarkStart w:id="99" w:name="_Toc407626652"/>
      <w:r>
        <w:t>The Arctic</w:t>
      </w:r>
      <w:bookmarkEnd w:id="99"/>
    </w:p>
    <w:p w:rsidR="00126DE9" w:rsidRDefault="0046005E" w:rsidP="00AA6F33">
      <w:pPr>
        <w:ind w:firstLine="720"/>
      </w:pPr>
      <w:r>
        <w:t>T</w:t>
      </w:r>
      <w:r w:rsidR="00AA6F33">
        <w:t>he Arctic</w:t>
      </w:r>
      <w:r w:rsidR="007F295F">
        <w:t xml:space="preserve"> </w:t>
      </w:r>
      <w:r>
        <w:t>holds</w:t>
      </w:r>
      <w:r w:rsidR="000E40A7">
        <w:t xml:space="preserve"> 13 important basins located in five countries, </w:t>
      </w:r>
      <w:r w:rsidR="00F47506">
        <w:t>including</w:t>
      </w:r>
      <w:r w:rsidR="000E40A7">
        <w:t xml:space="preserve"> the </w:t>
      </w:r>
      <w:r w:rsidR="00AA6F33">
        <w:t>most extensive continental shelves of any ocean basin.</w:t>
      </w:r>
      <w:r>
        <w:t xml:space="preserve"> </w:t>
      </w:r>
    </w:p>
    <w:p w:rsidR="00BF2274" w:rsidRDefault="0046005E" w:rsidP="00BF2274">
      <w:pPr>
        <w:ind w:firstLine="720"/>
      </w:pPr>
      <w:r>
        <w:t xml:space="preserve">Drilling density is extremely low, which means the </w:t>
      </w:r>
      <w:r w:rsidR="007F295F">
        <w:t>area</w:t>
      </w:r>
      <w:r>
        <w:t xml:space="preserve"> remains large</w:t>
      </w:r>
      <w:r w:rsidR="000E40A7">
        <w:t>ly unknown, especially Eastern Siberia, Eastern and Western Greenland.</w:t>
      </w:r>
      <w:r w:rsidR="008F1BE0">
        <w:t xml:space="preserve"> </w:t>
      </w:r>
      <w:r w:rsidR="00126DE9">
        <w:t>Nevertheless, u</w:t>
      </w:r>
      <w:r w:rsidR="007F295F">
        <w:t>sing a probabilistic methodology, t</w:t>
      </w:r>
      <w:r w:rsidR="008F1BE0">
        <w:t>he USGS</w:t>
      </w:r>
      <w:r w:rsidR="007F295F">
        <w:t xml:space="preserve"> concluded that about 30% of the world undiscovered gas </w:t>
      </w:r>
      <w:r w:rsidR="00F47506">
        <w:t>should</w:t>
      </w:r>
      <w:r w:rsidR="007F295F">
        <w:t xml:space="preserve"> be found there, mostly offshore</w:t>
      </w:r>
      <w:r w:rsidR="00126DE9">
        <w:t>,</w:t>
      </w:r>
      <w:r w:rsidR="007F295F">
        <w:t xml:space="preserve"> under less than 500 m of water</w:t>
      </w:r>
      <w:r w:rsidR="008F1BE0">
        <w:t xml:space="preserve"> (Gautier </w:t>
      </w:r>
      <w:r w:rsidR="008F1BE0" w:rsidRPr="008F1BE0">
        <w:rPr>
          <w:i/>
        </w:rPr>
        <w:t>et al</w:t>
      </w:r>
      <w:r w:rsidR="008F1BE0">
        <w:t>., 2009).</w:t>
      </w:r>
    </w:p>
    <w:p w:rsidR="00F47506" w:rsidRDefault="00F47506" w:rsidP="00BF2274">
      <w:pPr>
        <w:ind w:firstLine="720"/>
      </w:pPr>
    </w:p>
    <w:p w:rsidR="00AA6F33" w:rsidRDefault="00AA6F33" w:rsidP="00AB12EB">
      <w:pPr>
        <w:pStyle w:val="Ttulo4"/>
      </w:pPr>
      <w:bookmarkStart w:id="100" w:name="_Toc407626653"/>
      <w:r>
        <w:t>Norway</w:t>
      </w:r>
      <w:bookmarkEnd w:id="100"/>
    </w:p>
    <w:p w:rsidR="00AA6F33" w:rsidRDefault="007C2624" w:rsidP="00AA6F33">
      <w:pPr>
        <w:ind w:firstLine="720"/>
      </w:pPr>
      <w:r>
        <w:t>The Barents Sea is still regarded as the most prospective area for natural gas in Norway.</w:t>
      </w:r>
      <w:r w:rsidR="00285BDA">
        <w:t xml:space="preserve"> </w:t>
      </w:r>
      <w:r w:rsidR="00460D6C">
        <w:t>After the Havis</w:t>
      </w:r>
      <w:r w:rsidR="00AB12EB">
        <w:t xml:space="preserve"> and King Lear</w:t>
      </w:r>
      <w:r w:rsidR="00460D6C">
        <w:t xml:space="preserve"> discover</w:t>
      </w:r>
      <w:r w:rsidR="00AB12EB">
        <w:t>ies</w:t>
      </w:r>
      <w:r w:rsidR="00460D6C">
        <w:t xml:space="preserve"> </w:t>
      </w:r>
      <w:r w:rsidR="00AB12EB">
        <w:t>announced in 2012</w:t>
      </w:r>
      <w:r w:rsidR="00460D6C">
        <w:t>, t</w:t>
      </w:r>
      <w:r w:rsidR="007309DD">
        <w:t xml:space="preserve">he </w:t>
      </w:r>
      <w:r w:rsidR="00460D6C">
        <w:t xml:space="preserve">more recent </w:t>
      </w:r>
      <w:r w:rsidR="007309DD">
        <w:t>Ghota (Lundin Petroleum) and Wisting</w:t>
      </w:r>
      <w:r w:rsidR="00285BDA">
        <w:t xml:space="preserve"> Central </w:t>
      </w:r>
      <w:r w:rsidR="007309DD">
        <w:t xml:space="preserve">(OMV) </w:t>
      </w:r>
      <w:r w:rsidR="00AB12EB">
        <w:t>wells</w:t>
      </w:r>
      <w:r w:rsidR="007309DD">
        <w:t xml:space="preserve"> revealed new plays </w:t>
      </w:r>
      <w:r w:rsidR="00AB12EB">
        <w:t>in the region, t</w:t>
      </w:r>
      <w:r w:rsidR="007309DD">
        <w:t xml:space="preserve">he first </w:t>
      </w:r>
      <w:r w:rsidR="00285BDA">
        <w:t xml:space="preserve">one </w:t>
      </w:r>
      <w:r w:rsidR="00460D6C">
        <w:t>in</w:t>
      </w:r>
      <w:r w:rsidR="00285BDA">
        <w:t xml:space="preserve"> a</w:t>
      </w:r>
      <w:r w:rsidR="007309DD">
        <w:t xml:space="preserve"> Triassic source rock, as opposed to the </w:t>
      </w:r>
      <w:r w:rsidR="005070AD">
        <w:t xml:space="preserve">current </w:t>
      </w:r>
      <w:r w:rsidR="007309DD">
        <w:t>Jurassic</w:t>
      </w:r>
      <w:r w:rsidR="005070AD">
        <w:t xml:space="preserve"> </w:t>
      </w:r>
      <w:r w:rsidR="00285BDA">
        <w:t>plays under development</w:t>
      </w:r>
      <w:r w:rsidR="007309DD">
        <w:t>.</w:t>
      </w:r>
      <w:r w:rsidR="005070AD">
        <w:t xml:space="preserve"> </w:t>
      </w:r>
    </w:p>
    <w:p w:rsidR="00A55CD9" w:rsidRDefault="00A55CD9" w:rsidP="00AB12EB">
      <w:pPr>
        <w:ind w:firstLine="720"/>
      </w:pPr>
      <w:r>
        <w:t>T</w:t>
      </w:r>
      <w:r w:rsidR="00285BDA">
        <w:t>here has been a discussion on how to monetise these new discoveries, either by an expansion of the Snohvit LNG facilities or by a new pipeline to the European market</w:t>
      </w:r>
      <w:r w:rsidR="00AB12EB">
        <w:t>. Both options are expensive</w:t>
      </w:r>
      <w:r>
        <w:t xml:space="preserve">, </w:t>
      </w:r>
      <w:r w:rsidR="00AB12EB">
        <w:t>and</w:t>
      </w:r>
      <w:r>
        <w:t xml:space="preserve"> the recent changes in the petroleum tax system reduce</w:t>
      </w:r>
      <w:r w:rsidR="00AB12EB">
        <w:t>d</w:t>
      </w:r>
      <w:r>
        <w:t xml:space="preserve"> the </w:t>
      </w:r>
      <w:r w:rsidR="00AB12EB">
        <w:t>attractiveness</w:t>
      </w:r>
      <w:r>
        <w:t xml:space="preserve"> of new field developments</w:t>
      </w:r>
      <w:r w:rsidRPr="00A55CD9">
        <w:t xml:space="preserve"> </w:t>
      </w:r>
      <w:r>
        <w:t>(the capital uplift was reduced from 30% to 22%, as explained in the third part of this report).</w:t>
      </w:r>
    </w:p>
    <w:p w:rsidR="00F47506" w:rsidRDefault="00F47506" w:rsidP="00AB12EB">
      <w:pPr>
        <w:ind w:firstLine="720"/>
      </w:pPr>
    </w:p>
    <w:p w:rsidR="00AA6F33" w:rsidRDefault="00AA6F33" w:rsidP="004867C8">
      <w:pPr>
        <w:pStyle w:val="Ttulo4"/>
      </w:pPr>
      <w:bookmarkStart w:id="101" w:name="_Toc407626654"/>
      <w:r>
        <w:lastRenderedPageBreak/>
        <w:t>Russia</w:t>
      </w:r>
      <w:bookmarkEnd w:id="101"/>
    </w:p>
    <w:p w:rsidR="007019DB" w:rsidRDefault="003D53DA" w:rsidP="007019DB">
      <w:pPr>
        <w:ind w:firstLine="720"/>
      </w:pPr>
      <w:r>
        <w:t>H</w:t>
      </w:r>
      <w:r w:rsidR="007019DB">
        <w:t xml:space="preserve">ydrocarbon resources </w:t>
      </w:r>
      <w:r>
        <w:t>in</w:t>
      </w:r>
      <w:r w:rsidR="007019DB">
        <w:t xml:space="preserve"> the Russian </w:t>
      </w:r>
      <w:r>
        <w:t>C</w:t>
      </w:r>
      <w:r w:rsidR="007019DB">
        <w:t xml:space="preserve">ontinental </w:t>
      </w:r>
      <w:r>
        <w:t>S</w:t>
      </w:r>
      <w:r w:rsidR="007019DB">
        <w:t xml:space="preserve">helf </w:t>
      </w:r>
      <w:r>
        <w:t>would add up to</w:t>
      </w:r>
      <w:r w:rsidR="007019DB">
        <w:t xml:space="preserve"> some 100 billion tons of </w:t>
      </w:r>
      <w:r w:rsidR="00EB010E">
        <w:t>oil</w:t>
      </w:r>
      <w:r w:rsidR="007019DB">
        <w:t xml:space="preserve"> equivalent, of which 80</w:t>
      </w:r>
      <w:r w:rsidR="00F47506">
        <w:t>%</w:t>
      </w:r>
      <w:r w:rsidR="007019DB">
        <w:t xml:space="preserve"> </w:t>
      </w:r>
      <w:r>
        <w:t>would be</w:t>
      </w:r>
      <w:r w:rsidR="007019DB">
        <w:t xml:space="preserve"> gas. </w:t>
      </w:r>
      <w:r>
        <w:t>About 70%</w:t>
      </w:r>
      <w:r w:rsidR="007019DB">
        <w:t xml:space="preserve"> </w:t>
      </w:r>
      <w:r w:rsidR="00F47506">
        <w:t>is estimated to</w:t>
      </w:r>
      <w:r>
        <w:t xml:space="preserve"> be</w:t>
      </w:r>
      <w:r w:rsidR="007019DB">
        <w:t xml:space="preserve"> concentrated in the Barents</w:t>
      </w:r>
      <w:r w:rsidR="00F47506">
        <w:t>, Kara</w:t>
      </w:r>
      <w:r w:rsidR="007019DB">
        <w:t>, Pechora and Okhotsk</w:t>
      </w:r>
      <w:r w:rsidR="00F47506">
        <w:t xml:space="preserve"> Seas</w:t>
      </w:r>
      <w:r w:rsidR="007019DB">
        <w:t>, with gas and condensate prevailing in the</w:t>
      </w:r>
      <w:r w:rsidR="00F47506">
        <w:t xml:space="preserve"> first two</w:t>
      </w:r>
      <w:r w:rsidR="007019DB">
        <w:t xml:space="preserve">, oil in the </w:t>
      </w:r>
      <w:r w:rsidR="00F47506">
        <w:t>third</w:t>
      </w:r>
      <w:r w:rsidR="007019DB">
        <w:t xml:space="preserve">, </w:t>
      </w:r>
      <w:r w:rsidR="00F47506">
        <w:t xml:space="preserve">and equal quantities of </w:t>
      </w:r>
      <w:r w:rsidR="00EB010E">
        <w:t xml:space="preserve">oil and gas in </w:t>
      </w:r>
      <w:r w:rsidR="00F47506">
        <w:t>the latter</w:t>
      </w:r>
      <w:r w:rsidR="007019DB">
        <w:t>.</w:t>
      </w:r>
    </w:p>
    <w:p w:rsidR="003D53DA" w:rsidRDefault="003D53DA" w:rsidP="007019DB">
      <w:pPr>
        <w:ind w:firstLine="720"/>
      </w:pPr>
      <w:r>
        <w:t>The d</w:t>
      </w:r>
      <w:r w:rsidR="006819BF">
        <w:t>evelopment of t</w:t>
      </w:r>
      <w:r w:rsidR="007019DB">
        <w:t xml:space="preserve">he Shtokman is strategic for Gazprom. </w:t>
      </w:r>
      <w:r>
        <w:t>P</w:t>
      </w:r>
      <w:r w:rsidR="007019DB">
        <w:t xml:space="preserve">roject implementation </w:t>
      </w:r>
      <w:r>
        <w:t xml:space="preserve">is </w:t>
      </w:r>
      <w:r w:rsidR="007019DB">
        <w:t xml:space="preserve">a pivotal point to form a new producing region </w:t>
      </w:r>
      <w:r>
        <w:t>i</w:t>
      </w:r>
      <w:r w:rsidR="007019DB">
        <w:t xml:space="preserve">n the Arctic </w:t>
      </w:r>
      <w:r>
        <w:t>S</w:t>
      </w:r>
      <w:r w:rsidR="007019DB">
        <w:t xml:space="preserve">helf. </w:t>
      </w:r>
      <w:r w:rsidR="006819BF">
        <w:t>This</w:t>
      </w:r>
      <w:r w:rsidR="007019DB">
        <w:t xml:space="preserve"> field will become a resource base for building up </w:t>
      </w:r>
      <w:r w:rsidR="00F47506">
        <w:t xml:space="preserve">a new </w:t>
      </w:r>
      <w:r w:rsidR="007019DB">
        <w:t>Russian pipeline and</w:t>
      </w:r>
      <w:r w:rsidR="00F47506">
        <w:t xml:space="preserve"> LNG</w:t>
      </w:r>
      <w:r w:rsidR="007019DB">
        <w:t xml:space="preserve"> supplies to domestic and foreign markets. </w:t>
      </w:r>
    </w:p>
    <w:p w:rsidR="007019DB" w:rsidRDefault="00F47506" w:rsidP="007019DB">
      <w:pPr>
        <w:ind w:firstLine="720"/>
      </w:pPr>
      <w:r>
        <w:t>R</w:t>
      </w:r>
      <w:r w:rsidR="007019DB">
        <w:t>eserves in the order of 3</w:t>
      </w:r>
      <w:r w:rsidR="006819BF">
        <w:t>.</w:t>
      </w:r>
      <w:r w:rsidR="007019DB">
        <w:t>9 TC</w:t>
      </w:r>
      <w:r w:rsidR="006819BF">
        <w:t>M</w:t>
      </w:r>
      <w:r w:rsidR="007019DB">
        <w:t xml:space="preserve"> of gas and 56 </w:t>
      </w:r>
      <w:r w:rsidR="006819BF">
        <w:t>MT</w:t>
      </w:r>
      <w:r w:rsidR="007019DB">
        <w:t xml:space="preserve"> of condensate</w:t>
      </w:r>
      <w:r>
        <w:t xml:space="preserve"> would be available there</w:t>
      </w:r>
      <w:r w:rsidR="007019DB">
        <w:t xml:space="preserve">. </w:t>
      </w:r>
      <w:r w:rsidR="006819BF">
        <w:t xml:space="preserve">The production of </w:t>
      </w:r>
      <w:r w:rsidR="007019DB">
        <w:t xml:space="preserve">pipeline gas </w:t>
      </w:r>
      <w:r w:rsidR="003D53DA">
        <w:t>is not expected to</w:t>
      </w:r>
      <w:r w:rsidR="006819BF">
        <w:t xml:space="preserve"> </w:t>
      </w:r>
      <w:r w:rsidR="007019DB">
        <w:t xml:space="preserve">start </w:t>
      </w:r>
      <w:r w:rsidR="003D53DA">
        <w:t>before</w:t>
      </w:r>
      <w:r w:rsidR="007019DB">
        <w:t xml:space="preserve"> 2020</w:t>
      </w:r>
      <w:r w:rsidR="003D53DA">
        <w:t>, but the d</w:t>
      </w:r>
      <w:r w:rsidR="007019DB">
        <w:t xml:space="preserve">esign and survey operations for offshore facilities </w:t>
      </w:r>
      <w:r w:rsidR="00CA4AC2">
        <w:t>should</w:t>
      </w:r>
      <w:r w:rsidR="003D53DA">
        <w:t xml:space="preserve"> </w:t>
      </w:r>
      <w:r w:rsidR="007019DB">
        <w:t xml:space="preserve">be completed </w:t>
      </w:r>
      <w:r w:rsidR="003D53DA">
        <w:t>by</w:t>
      </w:r>
      <w:r w:rsidR="007019DB">
        <w:t xml:space="preserve"> 2014</w:t>
      </w:r>
      <w:r w:rsidR="003D53DA">
        <w:t xml:space="preserve">, while the design </w:t>
      </w:r>
      <w:r w:rsidR="007019DB">
        <w:t xml:space="preserve">documents for the LNG plant will be ready </w:t>
      </w:r>
      <w:r w:rsidR="003D53DA">
        <w:t>by</w:t>
      </w:r>
      <w:r w:rsidR="007019DB">
        <w:t xml:space="preserve"> 2015.</w:t>
      </w:r>
      <w:r w:rsidR="003D53DA">
        <w:t xml:space="preserve"> A</w:t>
      </w:r>
      <w:r w:rsidR="007019DB">
        <w:t xml:space="preserve"> gas production of 71 </w:t>
      </w:r>
      <w:r w:rsidR="00CA4AC2">
        <w:t>BCM/y</w:t>
      </w:r>
      <w:r w:rsidR="007019DB">
        <w:t xml:space="preserve"> </w:t>
      </w:r>
      <w:r w:rsidR="003D53DA">
        <w:t xml:space="preserve">is envisioned, </w:t>
      </w:r>
      <w:r w:rsidR="007019DB">
        <w:t xml:space="preserve">with </w:t>
      </w:r>
      <w:r w:rsidR="003D53DA">
        <w:t xml:space="preserve">the potential for an addition </w:t>
      </w:r>
      <w:r w:rsidR="007019DB">
        <w:t xml:space="preserve">increase </w:t>
      </w:r>
      <w:r w:rsidR="003D53DA">
        <w:t>of</w:t>
      </w:r>
      <w:r w:rsidR="007019DB">
        <w:t xml:space="preserve"> 95 </w:t>
      </w:r>
      <w:r w:rsidR="00CA4AC2">
        <w:t>BCM/y</w:t>
      </w:r>
      <w:r w:rsidR="007019DB">
        <w:t>.</w:t>
      </w:r>
    </w:p>
    <w:p w:rsidR="00AA6F33" w:rsidRDefault="003D53DA" w:rsidP="007019DB">
      <w:pPr>
        <w:ind w:firstLine="720"/>
      </w:pPr>
      <w:r>
        <w:t>The</w:t>
      </w:r>
      <w:r w:rsidR="00AA6F33">
        <w:t xml:space="preserve"> South Kara Sea </w:t>
      </w:r>
      <w:r>
        <w:t>remains</w:t>
      </w:r>
      <w:r w:rsidR="00AA6F33">
        <w:t xml:space="preserve"> largely under explored, with already mapped but undrilled structure</w:t>
      </w:r>
      <w:r>
        <w:t>s</w:t>
      </w:r>
      <w:r w:rsidR="00AA6F33">
        <w:t xml:space="preserve"> around the two giant gas discoveries of Leningradskoye and Rusanovskoye</w:t>
      </w:r>
      <w:r>
        <w:t>, which are</w:t>
      </w:r>
      <w:r w:rsidR="00AA6F33">
        <w:t xml:space="preserve"> considered </w:t>
      </w:r>
      <w:r>
        <w:t>to hold</w:t>
      </w:r>
      <w:r w:rsidR="00AA6F33">
        <w:t xml:space="preserve"> over 280 TCF </w:t>
      </w:r>
      <w:r w:rsidR="00CA4AC2">
        <w:t xml:space="preserve">(8 TCM) </w:t>
      </w:r>
      <w:r w:rsidR="00AA6F33">
        <w:t>each.</w:t>
      </w:r>
    </w:p>
    <w:p w:rsidR="00AA6F33" w:rsidRDefault="00AA6F33" w:rsidP="00AA6F33">
      <w:pPr>
        <w:ind w:firstLine="720"/>
      </w:pPr>
      <w:r>
        <w:t>The development of these mega projects will act as an anchor to develop the resources in the nearby areas. Additional resources are already identified in undrilled smaller structures around these projects.</w:t>
      </w:r>
    </w:p>
    <w:p w:rsidR="00AA6F33" w:rsidRDefault="00AA6F33" w:rsidP="006A772E">
      <w:pPr>
        <w:ind w:firstLine="720"/>
      </w:pPr>
      <w:r>
        <w:t xml:space="preserve">Apart from these high grade exploration areas, there are other basins </w:t>
      </w:r>
      <w:r w:rsidR="00F47506">
        <w:t>with</w:t>
      </w:r>
      <w:r>
        <w:t xml:space="preserve"> a large </w:t>
      </w:r>
      <w:r w:rsidR="00F47506">
        <w:t xml:space="preserve">exploratory </w:t>
      </w:r>
      <w:r>
        <w:t>interest, but th</w:t>
      </w:r>
      <w:r w:rsidR="00F47506">
        <w:t>ese</w:t>
      </w:r>
      <w:r>
        <w:t xml:space="preserve"> are </w:t>
      </w:r>
      <w:r w:rsidR="003D53DA">
        <w:t>un</w:t>
      </w:r>
      <w:r>
        <w:t xml:space="preserve">likely to be developed </w:t>
      </w:r>
      <w:r w:rsidR="003D53DA">
        <w:t>before</w:t>
      </w:r>
      <w:r>
        <w:t xml:space="preserve"> 2030.</w:t>
      </w:r>
      <w:r w:rsidR="006A772E">
        <w:t xml:space="preserve"> </w:t>
      </w:r>
      <w:r w:rsidR="00F47506">
        <w:t>I</w:t>
      </w:r>
      <w:r w:rsidR="006A772E">
        <w:t>nclude</w:t>
      </w:r>
      <w:r w:rsidR="00F47506">
        <w:t>d in this group is</w:t>
      </w:r>
      <w:r w:rsidR="006A772E">
        <w:t xml:space="preserve"> the </w:t>
      </w:r>
      <w:r>
        <w:t xml:space="preserve">Laptev </w:t>
      </w:r>
      <w:r w:rsidR="006A772E">
        <w:t>S</w:t>
      </w:r>
      <w:r>
        <w:t xml:space="preserve">ea, </w:t>
      </w:r>
      <w:r w:rsidR="006A772E">
        <w:t xml:space="preserve">the </w:t>
      </w:r>
      <w:r>
        <w:t xml:space="preserve">East Siberian </w:t>
      </w:r>
      <w:r w:rsidR="006A772E">
        <w:t>S</w:t>
      </w:r>
      <w:r>
        <w:t xml:space="preserve">ea and </w:t>
      </w:r>
      <w:r w:rsidR="006A772E">
        <w:t xml:space="preserve">the </w:t>
      </w:r>
      <w:r>
        <w:t xml:space="preserve">Chuchi </w:t>
      </w:r>
      <w:r w:rsidR="006A772E">
        <w:t>S</w:t>
      </w:r>
      <w:r>
        <w:t xml:space="preserve">ea </w:t>
      </w:r>
      <w:r w:rsidR="006A772E">
        <w:t>B</w:t>
      </w:r>
      <w:r>
        <w:t>asins</w:t>
      </w:r>
      <w:r w:rsidR="006A772E">
        <w:t>, which</w:t>
      </w:r>
      <w:r>
        <w:t xml:space="preserve"> are located in poorly known areas, with no offshore wells</w:t>
      </w:r>
      <w:r w:rsidR="006A772E">
        <w:t xml:space="preserve"> and</w:t>
      </w:r>
      <w:r>
        <w:t xml:space="preserve"> only</w:t>
      </w:r>
      <w:r w:rsidR="006A772E">
        <w:t xml:space="preserve"> a few</w:t>
      </w:r>
      <w:r>
        <w:t xml:space="preserve"> shallow wells onshore. </w:t>
      </w:r>
      <w:r w:rsidR="00F47506">
        <w:t>On top of that, t</w:t>
      </w:r>
      <w:r>
        <w:t>he seismic is very limited or nonexistent. The exploration of these basins</w:t>
      </w:r>
      <w:r w:rsidR="00F47506">
        <w:t xml:space="preserve"> </w:t>
      </w:r>
      <w:r w:rsidR="006A772E">
        <w:t>will require more time.</w:t>
      </w:r>
    </w:p>
    <w:p w:rsidR="00AA6F33" w:rsidRDefault="003D09D4" w:rsidP="004867C8">
      <w:pPr>
        <w:pStyle w:val="Ttulo4"/>
      </w:pPr>
      <w:bookmarkStart w:id="102" w:name="_Toc407626655"/>
      <w:r>
        <w:t>Alaska (USA)</w:t>
      </w:r>
      <w:bookmarkEnd w:id="102"/>
    </w:p>
    <w:p w:rsidR="00825E65" w:rsidRDefault="00825E65" w:rsidP="00AA6F33">
      <w:pPr>
        <w:ind w:firstLine="720"/>
      </w:pPr>
      <w:r>
        <w:t xml:space="preserve">In 2013 a fiscal overhaul </w:t>
      </w:r>
      <w:r w:rsidR="002530AD">
        <w:t>immediately</w:t>
      </w:r>
      <w:r>
        <w:t xml:space="preserve"> boosted the value of fields located in the North Slope</w:t>
      </w:r>
      <w:r w:rsidR="00155450">
        <w:t xml:space="preserve"> and also raised the interest in the Alaska LNG project</w:t>
      </w:r>
      <w:r>
        <w:t xml:space="preserve">, in spite of </w:t>
      </w:r>
      <w:r w:rsidR="002530AD">
        <w:t>a</w:t>
      </w:r>
      <w:r>
        <w:t xml:space="preserve"> pending referendum</w:t>
      </w:r>
      <w:r w:rsidR="002530AD">
        <w:t xml:space="preserve">, which </w:t>
      </w:r>
      <w:r>
        <w:t>took place</w:t>
      </w:r>
      <w:r w:rsidR="002530AD">
        <w:t xml:space="preserve"> only</w:t>
      </w:r>
      <w:r>
        <w:t xml:space="preserve"> during the primary elections of 2014.</w:t>
      </w:r>
      <w:r w:rsidR="00155450">
        <w:t xml:space="preserve"> A</w:t>
      </w:r>
      <w:r>
        <w:t xml:space="preserve"> few </w:t>
      </w:r>
      <w:r w:rsidR="00155450">
        <w:t xml:space="preserve">successful </w:t>
      </w:r>
      <w:r>
        <w:t xml:space="preserve">wells have </w:t>
      </w:r>
      <w:r w:rsidR="00155450">
        <w:t xml:space="preserve">been drilled at Qugruk (Repsol), National Petroleum Reserve (ConocoPhillips) </w:t>
      </w:r>
      <w:r w:rsidR="006D42C2">
        <w:t xml:space="preserve">and </w:t>
      </w:r>
      <w:r w:rsidR="00155450">
        <w:t>Cook Inlet (Hilcorp Energy and others).</w:t>
      </w:r>
    </w:p>
    <w:p w:rsidR="003D09D4" w:rsidRDefault="003D09D4" w:rsidP="003D09D4">
      <w:pPr>
        <w:pStyle w:val="Ttulo4"/>
      </w:pPr>
      <w:bookmarkStart w:id="103" w:name="_Toc407626656"/>
      <w:r>
        <w:t>Canada</w:t>
      </w:r>
      <w:bookmarkEnd w:id="103"/>
    </w:p>
    <w:p w:rsidR="00AA6F33" w:rsidRDefault="003D09D4" w:rsidP="003D09D4">
      <w:pPr>
        <w:ind w:firstLine="720"/>
      </w:pPr>
      <w:r>
        <w:t xml:space="preserve">The main restraint for exploration in the Canadian Artic continues to be the absence of a gas export infrastructure. The Mackenzie Valley pipeline </w:t>
      </w:r>
      <w:r w:rsidR="00A40F3E">
        <w:t>remains</w:t>
      </w:r>
      <w:r>
        <w:t xml:space="preserve"> halted by economic and environmental reasons</w:t>
      </w:r>
      <w:r w:rsidR="00A40F3E">
        <w:t>, keeping trapped Taglu, Parsons Lake, Niglintgak and other important areas located in the North West Territories and Yukon.</w:t>
      </w:r>
      <w:r w:rsidR="00825E65">
        <w:t xml:space="preserve"> </w:t>
      </w:r>
    </w:p>
    <w:p w:rsidR="00AA6F33" w:rsidRDefault="00AA6F33" w:rsidP="004867C8">
      <w:pPr>
        <w:pStyle w:val="Ttulo4"/>
      </w:pPr>
      <w:bookmarkStart w:id="104" w:name="_Toc407626657"/>
      <w:r>
        <w:lastRenderedPageBreak/>
        <w:t>Greenland (Denmark)</w:t>
      </w:r>
      <w:bookmarkEnd w:id="104"/>
    </w:p>
    <w:p w:rsidR="00AA6F33" w:rsidRDefault="00486F87" w:rsidP="00AA6F33">
      <w:pPr>
        <w:ind w:firstLine="720"/>
      </w:pPr>
      <w:r>
        <w:t>The Southwest Basin is considered to be one of the more promising yet under-explored frontiers for oil an</w:t>
      </w:r>
      <w:r w:rsidR="007676DB">
        <w:t>d gas. Cost can be expected to be very high, as there is no infrastructure to support the subsea to shore facilities that will be required. On top of that, the basin is located in an iceberg prone region, which requires drilling equipment to be moved quickly.</w:t>
      </w:r>
    </w:p>
    <w:p w:rsidR="00BD2F5F" w:rsidRDefault="00BD2F5F" w:rsidP="00AA6F33">
      <w:pPr>
        <w:ind w:firstLine="720"/>
      </w:pPr>
    </w:p>
    <w:p w:rsidR="00AA6F33" w:rsidRDefault="00AA6F33" w:rsidP="00CB12AE">
      <w:pPr>
        <w:pStyle w:val="Ttulo3"/>
      </w:pPr>
      <w:bookmarkStart w:id="105" w:name="_Toc407626658"/>
      <w:r>
        <w:t>Middle East</w:t>
      </w:r>
      <w:bookmarkEnd w:id="105"/>
    </w:p>
    <w:p w:rsidR="00AA6F33" w:rsidRDefault="00BD2F5F" w:rsidP="00AA6F33">
      <w:pPr>
        <w:ind w:firstLine="720"/>
      </w:pPr>
      <w:r>
        <w:t>After the former Soviet Union, t</w:t>
      </w:r>
      <w:r w:rsidR="00AA6F33">
        <w:t xml:space="preserve">he Middle East is still considered </w:t>
      </w:r>
      <w:r>
        <w:t>to be</w:t>
      </w:r>
      <w:r w:rsidR="00AA6F33">
        <w:t xml:space="preserve"> the second most important for gas reserves</w:t>
      </w:r>
      <w:r>
        <w:t>,</w:t>
      </w:r>
      <w:r w:rsidR="00AA6F33">
        <w:t xml:space="preserve"> either already discovered or still to explore.</w:t>
      </w:r>
    </w:p>
    <w:p w:rsidR="00AA6F33" w:rsidRDefault="00AA6F33" w:rsidP="00AA6F33">
      <w:pPr>
        <w:ind w:firstLine="720"/>
      </w:pPr>
      <w:r>
        <w:t>According to USGS evaluations, most of the undiscovered</w:t>
      </w:r>
      <w:r w:rsidR="00BD2F5F">
        <w:t xml:space="preserve"> gas</w:t>
      </w:r>
      <w:r>
        <w:t xml:space="preserve"> resources are situated in the deeper Paleozoic levels, which in total account for more than 800</w:t>
      </w:r>
      <w:r w:rsidR="00BD2F5F">
        <w:t xml:space="preserve"> TCF</w:t>
      </w:r>
      <w:r>
        <w:t>.</w:t>
      </w:r>
    </w:p>
    <w:p w:rsidR="00AA6F33" w:rsidRDefault="00BD2F5F" w:rsidP="00AA6F33">
      <w:pPr>
        <w:ind w:firstLine="720"/>
      </w:pPr>
      <w:r>
        <w:t>Gas exploration was largely successful in t</w:t>
      </w:r>
      <w:r w:rsidR="00AA6F33">
        <w:t>he 1990</w:t>
      </w:r>
      <w:r>
        <w:t>’</w:t>
      </w:r>
      <w:r w:rsidR="00AA6F33">
        <w:t xml:space="preserve">s and </w:t>
      </w:r>
      <w:r>
        <w:t>early 2000’s</w:t>
      </w:r>
      <w:r w:rsidR="00AA6F33">
        <w:t xml:space="preserve">, </w:t>
      </w:r>
      <w:r>
        <w:t>especially in the Arabian P</w:t>
      </w:r>
      <w:r w:rsidR="00AA6F33">
        <w:t xml:space="preserve">eninsula and Iran. </w:t>
      </w:r>
      <w:r>
        <w:t>During t</w:t>
      </w:r>
      <w:r w:rsidR="00AA6F33">
        <w:t>his period</w:t>
      </w:r>
      <w:r>
        <w:t>,</w:t>
      </w:r>
      <w:r w:rsidR="00AA6F33">
        <w:t xml:space="preserve"> </w:t>
      </w:r>
      <w:r>
        <w:t xml:space="preserve">the </w:t>
      </w:r>
      <w:r w:rsidR="00AA6F33">
        <w:t xml:space="preserve">Permo-Triassic </w:t>
      </w:r>
      <w:r>
        <w:t xml:space="preserve">Khuff </w:t>
      </w:r>
      <w:r w:rsidR="007A1F92">
        <w:t>F</w:t>
      </w:r>
      <w:r>
        <w:t xml:space="preserve">ormation was </w:t>
      </w:r>
      <w:r w:rsidR="007A1F92">
        <w:t xml:space="preserve">extensively </w:t>
      </w:r>
      <w:r>
        <w:t>investigated</w:t>
      </w:r>
      <w:r w:rsidR="00AA6F33">
        <w:t>.</w:t>
      </w:r>
    </w:p>
    <w:p w:rsidR="007A1F92" w:rsidRDefault="00AA6F33" w:rsidP="00AA6F33">
      <w:pPr>
        <w:ind w:firstLine="720"/>
      </w:pPr>
      <w:r>
        <w:t xml:space="preserve">This play, believed to be sourced by the prolific Silurian </w:t>
      </w:r>
      <w:r w:rsidR="007A1F92">
        <w:t>“</w:t>
      </w:r>
      <w:r>
        <w:t>hot shales</w:t>
      </w:r>
      <w:r w:rsidR="007A1F92">
        <w:t>”</w:t>
      </w:r>
      <w:r>
        <w:t xml:space="preserve">, is still proving to have significant potential and to be able to add large quantities of new reserves for exploration, especially due to the thickness of the reservoirs. </w:t>
      </w:r>
    </w:p>
    <w:p w:rsidR="008F0AA0" w:rsidRDefault="008F0AA0" w:rsidP="00AA6F33">
      <w:pPr>
        <w:ind w:firstLine="720"/>
      </w:pPr>
    </w:p>
    <w:p w:rsidR="00AA6F33" w:rsidRDefault="00AA6F33" w:rsidP="003B38CF">
      <w:pPr>
        <w:pStyle w:val="Ttulo3"/>
      </w:pPr>
      <w:bookmarkStart w:id="106" w:name="_Toc407626659"/>
      <w:r>
        <w:t>Australian Offshore</w:t>
      </w:r>
      <w:bookmarkEnd w:id="106"/>
    </w:p>
    <w:p w:rsidR="00AA6F33" w:rsidRDefault="00AA6F33" w:rsidP="00AA6F33">
      <w:pPr>
        <w:ind w:firstLine="720"/>
      </w:pPr>
      <w:r>
        <w:t xml:space="preserve">Australia </w:t>
      </w:r>
      <w:r w:rsidR="008F0AA0">
        <w:t>also continues</w:t>
      </w:r>
      <w:r>
        <w:t xml:space="preserve"> to be one of the most prolific basin for gas worldwide</w:t>
      </w:r>
      <w:r w:rsidR="008F0AA0">
        <w:t>, and t</w:t>
      </w:r>
      <w:r>
        <w:t xml:space="preserve">he </w:t>
      </w:r>
      <w:r w:rsidR="008F0AA0">
        <w:t xml:space="preserve">exploratory </w:t>
      </w:r>
      <w:r>
        <w:t xml:space="preserve">focus remains the western sedimentary basins, in particular the Jurassic and Triassic sandstones of North Carnarvon Basin, the Jurassic and Permian targets in the Perth Basin, </w:t>
      </w:r>
      <w:r w:rsidR="008F0AA0">
        <w:t>the</w:t>
      </w:r>
      <w:r>
        <w:t xml:space="preserve"> Cretaceous and Triassic formations in the Browse Basin and the Permian formations in the Bonaparte Basin.</w:t>
      </w:r>
    </w:p>
    <w:p w:rsidR="008F0AA0" w:rsidRDefault="008F0AA0" w:rsidP="00AA6F33">
      <w:pPr>
        <w:ind w:firstLine="720"/>
      </w:pPr>
    </w:p>
    <w:p w:rsidR="00AA6F33" w:rsidRDefault="00AA6F33" w:rsidP="003B38CF">
      <w:pPr>
        <w:pStyle w:val="Ttulo3"/>
      </w:pPr>
      <w:bookmarkStart w:id="107" w:name="_Toc407626660"/>
      <w:r>
        <w:t>East Africa</w:t>
      </w:r>
      <w:bookmarkEnd w:id="107"/>
    </w:p>
    <w:p w:rsidR="00AB3294" w:rsidRDefault="00FF7969" w:rsidP="002A2078">
      <w:pPr>
        <w:ind w:firstLine="720"/>
      </w:pPr>
      <w:r>
        <w:t xml:space="preserve">Given the </w:t>
      </w:r>
      <w:r w:rsidR="00AB3294">
        <w:t>historic level</w:t>
      </w:r>
      <w:r w:rsidR="00B34340">
        <w:t>s</w:t>
      </w:r>
      <w:r w:rsidR="00AB3294">
        <w:t xml:space="preserve"> of </w:t>
      </w:r>
      <w:r w:rsidR="002A11C8">
        <w:t xml:space="preserve">oil and gas </w:t>
      </w:r>
      <w:r w:rsidR="00B34340">
        <w:t>explorat</w:t>
      </w:r>
      <w:r w:rsidR="002A11C8">
        <w:t>ion</w:t>
      </w:r>
      <w:r w:rsidR="00B34340">
        <w:t xml:space="preserve"> in the region</w:t>
      </w:r>
      <w:r w:rsidR="00AB3294">
        <w:t>, East Africa c</w:t>
      </w:r>
      <w:r w:rsidR="004F783E">
        <w:t>an</w:t>
      </w:r>
      <w:r>
        <w:t xml:space="preserve"> still be considered</w:t>
      </w:r>
      <w:r w:rsidR="004F783E">
        <w:t xml:space="preserve"> to be</w:t>
      </w:r>
      <w:r>
        <w:t xml:space="preserve"> a frontie</w:t>
      </w:r>
      <w:r w:rsidR="00AB3294">
        <w:t>r zone</w:t>
      </w:r>
      <w:r>
        <w:t>.</w:t>
      </w:r>
      <w:r w:rsidR="00AB3294">
        <w:t xml:space="preserve"> It</w:t>
      </w:r>
      <w:r w:rsidR="00AA6F33">
        <w:t xml:space="preserve"> has</w:t>
      </w:r>
      <w:r w:rsidR="004F783E">
        <w:t xml:space="preserve"> only</w:t>
      </w:r>
      <w:r w:rsidR="002A2078">
        <w:t xml:space="preserve"> recently</w:t>
      </w:r>
      <w:r w:rsidR="00AA6F33">
        <w:t xml:space="preserve"> emerg</w:t>
      </w:r>
      <w:r w:rsidR="002A2078">
        <w:t>ed</w:t>
      </w:r>
      <w:r w:rsidR="00AA6F33">
        <w:t xml:space="preserve"> as a new frontier for gas </w:t>
      </w:r>
      <w:r w:rsidR="002A2078">
        <w:t xml:space="preserve">due to the </w:t>
      </w:r>
      <w:r w:rsidR="004F783E">
        <w:t xml:space="preserve">current </w:t>
      </w:r>
      <w:r w:rsidR="002A2078">
        <w:t>progress</w:t>
      </w:r>
      <w:r w:rsidR="00AA6F33">
        <w:t xml:space="preserve"> </w:t>
      </w:r>
      <w:r w:rsidR="002A2078">
        <w:t>in</w:t>
      </w:r>
      <w:r w:rsidR="00AA6F33">
        <w:t xml:space="preserve"> deep water </w:t>
      </w:r>
      <w:r w:rsidR="00AB3294">
        <w:t>technologies</w:t>
      </w:r>
      <w:r w:rsidR="00AA6F33">
        <w:t>.</w:t>
      </w:r>
      <w:r w:rsidR="002A2078">
        <w:t xml:space="preserve"> </w:t>
      </w:r>
    </w:p>
    <w:p w:rsidR="002A11C8" w:rsidRDefault="002A2078" w:rsidP="002A2078">
      <w:pPr>
        <w:ind w:firstLine="720"/>
      </w:pPr>
      <w:r>
        <w:t xml:space="preserve">Anadarko found </w:t>
      </w:r>
      <w:r w:rsidR="00B34340">
        <w:t>significant</w:t>
      </w:r>
      <w:r w:rsidR="00AA6F33">
        <w:t xml:space="preserve"> reserves</w:t>
      </w:r>
      <w:r w:rsidR="00CF6756">
        <w:t xml:space="preserve"> of gas</w:t>
      </w:r>
      <w:r w:rsidR="00AA6F33">
        <w:t xml:space="preserve"> </w:t>
      </w:r>
      <w:r>
        <w:t>while drilling its first</w:t>
      </w:r>
      <w:r w:rsidR="00AA6F33">
        <w:t xml:space="preserve"> wildcat</w:t>
      </w:r>
      <w:r w:rsidR="00CF6756">
        <w:t xml:space="preserve"> in 2010</w:t>
      </w:r>
      <w:r>
        <w:t xml:space="preserve"> at</w:t>
      </w:r>
      <w:r w:rsidR="00AA6F33">
        <w:t xml:space="preserve"> </w:t>
      </w:r>
      <w:r>
        <w:t xml:space="preserve">the </w:t>
      </w:r>
      <w:r w:rsidR="00AA6F33">
        <w:t xml:space="preserve">Rovuma </w:t>
      </w:r>
      <w:r>
        <w:t xml:space="preserve">offshore </w:t>
      </w:r>
      <w:r w:rsidR="00AA6F33">
        <w:t>in Mozambique</w:t>
      </w:r>
      <w:r w:rsidR="00AB3294">
        <w:t xml:space="preserve"> near</w:t>
      </w:r>
      <w:r w:rsidR="00AA6F33">
        <w:t xml:space="preserve"> the border with T</w:t>
      </w:r>
      <w:r w:rsidR="00CF6756">
        <w:t>anzania. This discovery</w:t>
      </w:r>
      <w:r w:rsidR="00AA6F33">
        <w:t xml:space="preserve"> was followed by </w:t>
      </w:r>
      <w:r w:rsidR="002A11C8">
        <w:t xml:space="preserve">others in </w:t>
      </w:r>
      <w:r w:rsidR="00AA6F33">
        <w:t>Barquentine and Lagosta</w:t>
      </w:r>
      <w:r w:rsidR="00CF6756">
        <w:t>, which sugges</w:t>
      </w:r>
      <w:r w:rsidR="00AB3294">
        <w:t xml:space="preserve">ted </w:t>
      </w:r>
      <w:r w:rsidR="00B34340">
        <w:t xml:space="preserve">huge amounts </w:t>
      </w:r>
      <w:r w:rsidR="00AB3294">
        <w:t>in place at</w:t>
      </w:r>
      <w:r w:rsidR="00AA6F33">
        <w:t xml:space="preserve"> </w:t>
      </w:r>
      <w:r w:rsidR="00CF6756">
        <w:t>the</w:t>
      </w:r>
      <w:r w:rsidR="00AA6F33">
        <w:t xml:space="preserve"> Windjam</w:t>
      </w:r>
      <w:r w:rsidR="00CF6756">
        <w:t>m</w:t>
      </w:r>
      <w:r w:rsidR="00AA6F33">
        <w:t xml:space="preserve">er </w:t>
      </w:r>
      <w:r w:rsidR="00CF6756">
        <w:t>and Tubarã</w:t>
      </w:r>
      <w:r w:rsidR="00AA6F33">
        <w:t xml:space="preserve">o </w:t>
      </w:r>
      <w:r w:rsidR="00CF6756">
        <w:t>areas</w:t>
      </w:r>
      <w:r w:rsidR="00B34340">
        <w:t xml:space="preserve">. </w:t>
      </w:r>
    </w:p>
    <w:p w:rsidR="00D726C3" w:rsidRDefault="00B34340" w:rsidP="00EF00D5">
      <w:pPr>
        <w:ind w:firstLine="720"/>
      </w:pPr>
      <w:r>
        <w:lastRenderedPageBreak/>
        <w:t xml:space="preserve">The EIA has estimated 32-65 TCF </w:t>
      </w:r>
      <w:r w:rsidR="00CA4AC2">
        <w:t xml:space="preserve">(0.9 – 1.8 TCM) </w:t>
      </w:r>
      <w:r>
        <w:t>of recoverable resource in</w:t>
      </w:r>
      <w:r w:rsidR="002A11C8">
        <w:t xml:space="preserve"> this</w:t>
      </w:r>
      <w:r>
        <w:t xml:space="preserve"> </w:t>
      </w:r>
      <w:r w:rsidR="002A11C8">
        <w:t xml:space="preserve">region (Area 1), </w:t>
      </w:r>
      <w:r>
        <w:t>and 75 TCF</w:t>
      </w:r>
      <w:r w:rsidR="002A11C8">
        <w:t xml:space="preserve"> </w:t>
      </w:r>
      <w:r w:rsidR="00CA4AC2">
        <w:t xml:space="preserve">(2.2 TCM) </w:t>
      </w:r>
      <w:r w:rsidR="002A11C8">
        <w:t>more in Area 4, where ENI is performing</w:t>
      </w:r>
      <w:r w:rsidR="00C63A82">
        <w:t xml:space="preserve"> </w:t>
      </w:r>
      <w:r w:rsidR="00EF00D5">
        <w:t>a</w:t>
      </w:r>
      <w:r w:rsidR="00C63A82">
        <w:t xml:space="preserve"> work program</w:t>
      </w:r>
      <w:r w:rsidR="00BD2ACA">
        <w:t xml:space="preserve"> </w:t>
      </w:r>
      <w:r w:rsidR="00EF00D5">
        <w:t xml:space="preserve">to develop </w:t>
      </w:r>
      <w:r w:rsidR="00D726C3">
        <w:t>a production of gas</w:t>
      </w:r>
      <w:r w:rsidR="00EF00D5">
        <w:t xml:space="preserve"> with partners KOGAS and GALP</w:t>
      </w:r>
      <w:r w:rsidR="00C63A82">
        <w:t>.</w:t>
      </w:r>
      <w:r w:rsidR="00EF00D5">
        <w:t xml:space="preserve"> </w:t>
      </w:r>
    </w:p>
    <w:p w:rsidR="00EF00D5" w:rsidRDefault="00EF00D5" w:rsidP="00EF00D5">
      <w:pPr>
        <w:ind w:firstLine="720"/>
      </w:pPr>
      <w:r>
        <w:t>A</w:t>
      </w:r>
      <w:r w:rsidR="00C63A82">
        <w:t xml:space="preserve"> letter of intention</w:t>
      </w:r>
      <w:r w:rsidR="00BD2ACA">
        <w:t xml:space="preserve"> was requested</w:t>
      </w:r>
      <w:r w:rsidR="00C63A82">
        <w:t xml:space="preserve"> from prospective companies </w:t>
      </w:r>
      <w:r w:rsidR="00BD2ACA">
        <w:t>willing to perform front end engineering design</w:t>
      </w:r>
      <w:r w:rsidR="00AB3294">
        <w:t xml:space="preserve"> studies</w:t>
      </w:r>
      <w:r w:rsidR="00BD2ACA">
        <w:t xml:space="preserve">, </w:t>
      </w:r>
      <w:r w:rsidR="00AB3294">
        <w:t>aiming at</w:t>
      </w:r>
      <w:r w:rsidR="00BD2ACA">
        <w:t xml:space="preserve"> a final investment decision by</w:t>
      </w:r>
      <w:r w:rsidR="00B81673">
        <w:t xml:space="preserve"> </w:t>
      </w:r>
      <w:r w:rsidR="00C63A82">
        <w:t>2015</w:t>
      </w:r>
      <w:r>
        <w:t>.</w:t>
      </w:r>
      <w:r w:rsidR="00D726C3">
        <w:t xml:space="preserve"> The major difficulties pointed out would be related to the absence of a significant gas market in the region, and the distance from the major gas trading routes.</w:t>
      </w:r>
    </w:p>
    <w:p w:rsidR="00AB3294" w:rsidRDefault="00D726C3" w:rsidP="00B34340">
      <w:pPr>
        <w:spacing w:before="240"/>
        <w:ind w:firstLine="720"/>
      </w:pPr>
      <w:r>
        <w:t>Nevertheless, t</w:t>
      </w:r>
      <w:r w:rsidR="00EF6D3A">
        <w:t>he</w:t>
      </w:r>
      <w:r w:rsidR="00CB5C96">
        <w:t>s</w:t>
      </w:r>
      <w:r w:rsidR="00EF6D3A">
        <w:t>e</w:t>
      </w:r>
      <w:r w:rsidR="00AB3294">
        <w:t xml:space="preserve"> </w:t>
      </w:r>
      <w:r w:rsidR="00AA6F33">
        <w:t>discoveries</w:t>
      </w:r>
      <w:r w:rsidR="00BD2ACA">
        <w:t xml:space="preserve"> </w:t>
      </w:r>
      <w:r w:rsidR="00AA6F33">
        <w:t>created a regional acceleration of investment</w:t>
      </w:r>
      <w:r w:rsidR="00AB3294">
        <w:t>s</w:t>
      </w:r>
      <w:r w:rsidR="00BD2ACA">
        <w:t>,</w:t>
      </w:r>
      <w:r w:rsidR="00AA6F33">
        <w:t xml:space="preserve"> and attract</w:t>
      </w:r>
      <w:r w:rsidR="00BD2ACA">
        <w:t>ed the</w:t>
      </w:r>
      <w:r w:rsidR="00AA6F33">
        <w:t xml:space="preserve"> interest </w:t>
      </w:r>
      <w:r w:rsidR="00BD2ACA">
        <w:t>of</w:t>
      </w:r>
      <w:r w:rsidR="002F2F55">
        <w:t xml:space="preserve"> </w:t>
      </w:r>
      <w:r w:rsidR="00EF6D3A">
        <w:t>additional</w:t>
      </w:r>
      <w:r w:rsidR="002F2F55">
        <w:t xml:space="preserve"> players</w:t>
      </w:r>
      <w:r w:rsidR="00BD2ACA">
        <w:t xml:space="preserve">, which </w:t>
      </w:r>
      <w:r w:rsidR="002F2F55">
        <w:t>are</w:t>
      </w:r>
      <w:r w:rsidR="00AA6F33">
        <w:t xml:space="preserve"> </w:t>
      </w:r>
      <w:r w:rsidR="00BD2ACA">
        <w:t xml:space="preserve">also </w:t>
      </w:r>
      <w:r w:rsidR="00AA6F33">
        <w:t>pr</w:t>
      </w:r>
      <w:r w:rsidR="00AB3294">
        <w:t>eparing exploratory</w:t>
      </w:r>
      <w:r w:rsidR="00BD2ACA">
        <w:t xml:space="preserve"> campaigns for blocks in</w:t>
      </w:r>
      <w:r w:rsidR="00AA6F33">
        <w:t xml:space="preserve"> Mozambique</w:t>
      </w:r>
      <w:r w:rsidR="002A11C8">
        <w:t xml:space="preserve"> and Tanzania</w:t>
      </w:r>
      <w:r w:rsidR="00EF6D3A">
        <w:t xml:space="preserve"> (e.g. Statoil)</w:t>
      </w:r>
      <w:r w:rsidR="00AA6F33">
        <w:t>.</w:t>
      </w:r>
    </w:p>
    <w:p w:rsidR="00AA6F33" w:rsidRDefault="00EF6D3A" w:rsidP="00AB3294">
      <w:pPr>
        <w:ind w:firstLine="720"/>
      </w:pPr>
      <w:r>
        <w:t xml:space="preserve">Meanwhile, </w:t>
      </w:r>
      <w:r w:rsidR="00AA6F33">
        <w:t>East Africa is expected to</w:t>
      </w:r>
      <w:r w:rsidR="00FF7969">
        <w:t xml:space="preserve"> continue to</w:t>
      </w:r>
      <w:r w:rsidR="00AA6F33">
        <w:t xml:space="preserve"> experience</w:t>
      </w:r>
      <w:r w:rsidR="0023527B">
        <w:t xml:space="preserve"> a number of</w:t>
      </w:r>
      <w:r w:rsidR="00AA6F33">
        <w:t xml:space="preserve"> farm-ins</w:t>
      </w:r>
      <w:r w:rsidR="00FF7969">
        <w:t xml:space="preserve">, </w:t>
      </w:r>
      <w:r w:rsidR="00AA6F33">
        <w:t xml:space="preserve">mergers and acquisitions </w:t>
      </w:r>
      <w:r w:rsidR="00AB3294">
        <w:t>to consolidate smaller players</w:t>
      </w:r>
      <w:r w:rsidR="0088362E">
        <w:t xml:space="preserve">. </w:t>
      </w:r>
      <w:r w:rsidR="00AB3294">
        <w:t>LNG</w:t>
      </w:r>
      <w:r w:rsidR="00A81807">
        <w:t xml:space="preserve"> exports are not</w:t>
      </w:r>
      <w:r w:rsidR="00AB3294">
        <w:t xml:space="preserve"> expected to start </w:t>
      </w:r>
      <w:r w:rsidR="00A81807">
        <w:t>before</w:t>
      </w:r>
      <w:r w:rsidR="00AB3294">
        <w:t xml:space="preserve"> 2018, FLNG being one of the options under consideration</w:t>
      </w:r>
      <w:r w:rsidR="003206CD">
        <w:t>.</w:t>
      </w:r>
    </w:p>
    <w:p w:rsidR="008F0AA0" w:rsidRDefault="008F0AA0" w:rsidP="00AB3294">
      <w:pPr>
        <w:ind w:firstLine="720"/>
      </w:pPr>
    </w:p>
    <w:p w:rsidR="00AA6F33" w:rsidRDefault="00AA6F33" w:rsidP="003B38CF">
      <w:pPr>
        <w:pStyle w:val="Ttulo3"/>
      </w:pPr>
      <w:bookmarkStart w:id="108" w:name="_Toc407626661"/>
      <w:r>
        <w:t>Central Asia</w:t>
      </w:r>
      <w:bookmarkEnd w:id="108"/>
    </w:p>
    <w:p w:rsidR="00AA6F33" w:rsidRDefault="00AA6F33" w:rsidP="00AA6F33">
      <w:pPr>
        <w:ind w:firstLine="720"/>
      </w:pPr>
      <w:r>
        <w:t>The Central Asian region, particular</w:t>
      </w:r>
      <w:r w:rsidR="008F0AA0">
        <w:t>ly</w:t>
      </w:r>
      <w:r>
        <w:t xml:space="preserve"> the Caspian, </w:t>
      </w:r>
      <w:r w:rsidR="009C7DA0">
        <w:t>continues to be</w:t>
      </w:r>
      <w:r>
        <w:t xml:space="preserve"> </w:t>
      </w:r>
      <w:r w:rsidR="009C7DA0">
        <w:t>an exciting and important area for</w:t>
      </w:r>
      <w:r>
        <w:t xml:space="preserve"> </w:t>
      </w:r>
      <w:r w:rsidR="003E43C4">
        <w:t>oil and gas</w:t>
      </w:r>
      <w:r w:rsidR="009C7DA0">
        <w:t>, from sub-salt to sub-thrust exploration</w:t>
      </w:r>
      <w:r>
        <w:t xml:space="preserve">. </w:t>
      </w:r>
      <w:r w:rsidR="008F0AA0">
        <w:t>W</w:t>
      </w:r>
      <w:r>
        <w:t xml:space="preserve">orld class discoveries and major project </w:t>
      </w:r>
      <w:r w:rsidR="008F0AA0">
        <w:t>studies have already been performed</w:t>
      </w:r>
      <w:r w:rsidR="00134BED">
        <w:t xml:space="preserve"> for</w:t>
      </w:r>
      <w:r w:rsidR="008F0AA0">
        <w:t xml:space="preserve"> </w:t>
      </w:r>
      <w:r>
        <w:t>Karachaganak, Tengiz</w:t>
      </w:r>
      <w:r w:rsidR="008F0AA0">
        <w:t xml:space="preserve"> and</w:t>
      </w:r>
      <w:r>
        <w:t xml:space="preserve"> Shah</w:t>
      </w:r>
      <w:r w:rsidR="00134BED">
        <w:t xml:space="preserve"> </w:t>
      </w:r>
      <w:r>
        <w:t>Deniz</w:t>
      </w:r>
      <w:r w:rsidR="003E43C4">
        <w:t xml:space="preserve">, but new potential has been revealed in the Amu-Darya, Ustyurt and Afhan-Tajik Basins (Jameson </w:t>
      </w:r>
      <w:r w:rsidR="003E43C4" w:rsidRPr="003E43C4">
        <w:rPr>
          <w:i/>
        </w:rPr>
        <w:t>et al.</w:t>
      </w:r>
      <w:r w:rsidR="003E43C4">
        <w:t>, 2012).</w:t>
      </w:r>
    </w:p>
    <w:p w:rsidR="00511E26" w:rsidRDefault="00511E26">
      <w:pPr>
        <w:jc w:val="left"/>
        <w:rPr>
          <w:rFonts w:eastAsiaTheme="majorEastAsia" w:cstheme="majorBidi"/>
          <w:b/>
          <w:bCs/>
          <w:sz w:val="28"/>
          <w:szCs w:val="26"/>
        </w:rPr>
      </w:pPr>
      <w:r>
        <w:br w:type="page"/>
      </w:r>
    </w:p>
    <w:p w:rsidR="009A3E1B" w:rsidRDefault="009A3E1B" w:rsidP="009A3E1B">
      <w:pPr>
        <w:pStyle w:val="Ttulo2"/>
      </w:pPr>
      <w:bookmarkStart w:id="109" w:name="_Toc407626662"/>
      <w:r>
        <w:lastRenderedPageBreak/>
        <w:t>Upstream business trends</w:t>
      </w:r>
      <w:bookmarkEnd w:id="109"/>
    </w:p>
    <w:p w:rsidR="009A3E1B" w:rsidRDefault="009A3E1B" w:rsidP="009A3E1B"/>
    <w:p w:rsidR="009A3E1B" w:rsidRDefault="009A3E1B" w:rsidP="006D383E">
      <w:pPr>
        <w:ind w:firstLine="568"/>
        <w:rPr>
          <w:lang w:val="en-GB"/>
        </w:rPr>
      </w:pPr>
      <w:r>
        <w:rPr>
          <w:lang w:val="en-GB"/>
        </w:rPr>
        <w:t xml:space="preserve">Over the last years, a significant inflation has affected the upstream industry. New discoveries have become more expensive to develop, and a general decline has been observed in the exploratory </w:t>
      </w:r>
      <w:r w:rsidR="00085174">
        <w:rPr>
          <w:lang w:val="en-GB"/>
        </w:rPr>
        <w:t>success</w:t>
      </w:r>
      <w:r>
        <w:rPr>
          <w:lang w:val="en-GB"/>
        </w:rPr>
        <w:t>, especially in remote or technically challenging areas</w:t>
      </w:r>
      <w:r w:rsidR="006D383E">
        <w:rPr>
          <w:lang w:val="en-GB"/>
        </w:rPr>
        <w:t xml:space="preserve"> (</w:t>
      </w:r>
      <w:r w:rsidR="002A386A">
        <w:rPr>
          <w:lang w:val="en-GB"/>
        </w:rPr>
        <w:fldChar w:fldCharType="begin"/>
      </w:r>
      <w:r w:rsidR="002A386A">
        <w:rPr>
          <w:lang w:val="en-GB"/>
        </w:rPr>
        <w:instrText xml:space="preserve"> REF _Ref406425034 \h </w:instrText>
      </w:r>
      <w:r w:rsidR="002A386A">
        <w:rPr>
          <w:lang w:val="en-GB"/>
        </w:rPr>
      </w:r>
      <w:r w:rsidR="002A386A">
        <w:rPr>
          <w:lang w:val="en-GB"/>
        </w:rPr>
        <w:fldChar w:fldCharType="separate"/>
      </w:r>
      <w:r w:rsidR="0040390D">
        <w:t xml:space="preserve">Figure </w:t>
      </w:r>
      <w:r w:rsidR="0040390D">
        <w:rPr>
          <w:noProof/>
        </w:rPr>
        <w:t>2</w:t>
      </w:r>
      <w:r w:rsidR="0040390D">
        <w:t>.</w:t>
      </w:r>
      <w:r w:rsidR="0040390D">
        <w:rPr>
          <w:noProof/>
        </w:rPr>
        <w:t>2</w:t>
      </w:r>
      <w:r w:rsidR="002A386A">
        <w:rPr>
          <w:lang w:val="en-GB"/>
        </w:rPr>
        <w:fldChar w:fldCharType="end"/>
      </w:r>
      <w:r w:rsidR="006D383E">
        <w:rPr>
          <w:lang w:val="en-GB"/>
        </w:rPr>
        <w:t>).</w:t>
      </w:r>
      <w:r>
        <w:rPr>
          <w:lang w:val="en-GB"/>
        </w:rPr>
        <w:t xml:space="preserve"> </w:t>
      </w:r>
    </w:p>
    <w:p w:rsidR="009A3E1B" w:rsidRDefault="009A3E1B" w:rsidP="009A3E1B">
      <w:pPr>
        <w:ind w:firstLine="720"/>
        <w:rPr>
          <w:lang w:val="en-GB"/>
        </w:rPr>
      </w:pPr>
      <w:r>
        <w:rPr>
          <w:lang w:val="en-GB"/>
        </w:rPr>
        <w:t xml:space="preserve">Plays where production can be easily developed have been preferred, but many traditional gas importers have also started to pursue opportunities in the development of unconventional resources. </w:t>
      </w:r>
    </w:p>
    <w:p w:rsidR="009A3E1B" w:rsidRDefault="009A3E1B" w:rsidP="009A3E1B">
      <w:pPr>
        <w:ind w:firstLine="720"/>
        <w:rPr>
          <w:lang w:val="en-GB"/>
        </w:rPr>
      </w:pPr>
      <w:r>
        <w:rPr>
          <w:lang w:val="en-GB"/>
        </w:rPr>
        <w:t xml:space="preserve">They were not only interested in accessing a cheap, abundant and reliable supply of natural gas, but also in learning the technology, hoping to replicate it elsewhere. </w:t>
      </w:r>
      <w:r w:rsidR="006E6C51">
        <w:rPr>
          <w:lang w:val="en-GB"/>
        </w:rPr>
        <w:t>Data compiled by the EIA (</w:t>
      </w:r>
      <w:r w:rsidR="006E6C51" w:rsidRPr="006E6C51">
        <w:rPr>
          <w:lang w:val="en-GB"/>
        </w:rPr>
        <w:t>Fawzi, 2013</w:t>
      </w:r>
      <w:r w:rsidR="006E6C51">
        <w:rPr>
          <w:lang w:val="en-GB"/>
        </w:rPr>
        <w:t>) indicate that n</w:t>
      </w:r>
      <w:r>
        <w:rPr>
          <w:lang w:val="en-GB"/>
        </w:rPr>
        <w:t>early</w:t>
      </w:r>
      <w:r>
        <w:t xml:space="preserve"> 20% of the US$ 133.7 billion invested in U.S. tight oil and shale gas from 2008 to 2012 came from </w:t>
      </w:r>
      <w:r w:rsidR="006E6C51">
        <w:t>abroad</w:t>
      </w:r>
      <w:r>
        <w:rPr>
          <w:lang w:val="en-GB"/>
        </w:rPr>
        <w:t xml:space="preserve">. </w:t>
      </w:r>
    </w:p>
    <w:p w:rsidR="009A3E1B" w:rsidRPr="00964CC3" w:rsidRDefault="009A3E1B" w:rsidP="009A3E1B">
      <w:pPr>
        <w:ind w:firstLine="720"/>
        <w:rPr>
          <w:lang w:val="en-GB"/>
        </w:rPr>
      </w:pPr>
      <w:r>
        <w:rPr>
          <w:lang w:val="en-GB"/>
        </w:rPr>
        <w:t>In a second stage of the unconventional gas revolution, a number upstream companies located in North America are now providing services and equipment to operate overseas, where gas prices remain much higher than in the USA.</w:t>
      </w:r>
    </w:p>
    <w:p w:rsidR="009A3E1B" w:rsidRDefault="009A3E1B" w:rsidP="009A3E1B">
      <w:pPr>
        <w:pStyle w:val="Ttulo3"/>
      </w:pPr>
      <w:bookmarkStart w:id="110" w:name="_Toc407626663"/>
      <w:r>
        <w:t>Gas pricing and</w:t>
      </w:r>
      <w:r w:rsidR="002A386A">
        <w:t xml:space="preserve"> the</w:t>
      </w:r>
      <w:r>
        <w:t xml:space="preserve"> exploratory risk</w:t>
      </w:r>
      <w:bookmarkEnd w:id="110"/>
    </w:p>
    <w:p w:rsidR="009A3E1B" w:rsidRDefault="009A3E1B" w:rsidP="009A3E1B">
      <w:pPr>
        <w:ind w:firstLine="720"/>
      </w:pPr>
      <w:r>
        <w:t xml:space="preserve">In spite of </w:t>
      </w:r>
      <w:r w:rsidR="007F62DA">
        <w:t xml:space="preserve">a </w:t>
      </w:r>
      <w:r>
        <w:t>growing reasoning in the open literature concerning the possibility of higher prices in the USA, so far the linkage with oil continues to remain shattered (</w:t>
      </w:r>
      <w:r w:rsidR="007633AA">
        <w:fldChar w:fldCharType="begin"/>
      </w:r>
      <w:r w:rsidR="007633AA">
        <w:instrText xml:space="preserve"> REF _Ref404006684 \h </w:instrText>
      </w:r>
      <w:r w:rsidR="007633AA">
        <w:fldChar w:fldCharType="separate"/>
      </w:r>
      <w:r w:rsidR="0040390D">
        <w:t xml:space="preserve">Figure </w:t>
      </w:r>
      <w:r w:rsidR="0040390D">
        <w:rPr>
          <w:noProof/>
        </w:rPr>
        <w:t>2</w:t>
      </w:r>
      <w:r w:rsidR="0040390D">
        <w:t>.</w:t>
      </w:r>
      <w:r w:rsidR="0040390D">
        <w:rPr>
          <w:noProof/>
        </w:rPr>
        <w:t>17</w:t>
      </w:r>
      <w:r w:rsidR="007633AA">
        <w:fldChar w:fldCharType="end"/>
      </w:r>
      <w:r w:rsidR="007633AA">
        <w:t>)</w:t>
      </w:r>
      <w:r>
        <w:t xml:space="preserve">. </w:t>
      </w:r>
    </w:p>
    <w:p w:rsidR="009A3E1B" w:rsidRDefault="009A3E1B" w:rsidP="009A3E1B">
      <w:pPr>
        <w:ind w:firstLine="720"/>
      </w:pPr>
    </w:p>
    <w:p w:rsidR="009A3E1B" w:rsidRDefault="0039055A" w:rsidP="009A3E1B">
      <w:pPr>
        <w:keepNext/>
        <w:jc w:val="center"/>
      </w:pPr>
      <w:r>
        <w:rPr>
          <w:noProof/>
          <w:lang w:val="pt-BR" w:eastAsia="pt-BR"/>
        </w:rPr>
        <w:drawing>
          <wp:inline distT="0" distB="0" distL="0" distR="0" wp14:anchorId="6948800E" wp14:editId="1D658104">
            <wp:extent cx="4794715" cy="284555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1088" cy="2849341"/>
                    </a:xfrm>
                    <a:prstGeom prst="rect">
                      <a:avLst/>
                    </a:prstGeom>
                    <a:noFill/>
                  </pic:spPr>
                </pic:pic>
              </a:graphicData>
            </a:graphic>
          </wp:inline>
        </w:drawing>
      </w:r>
    </w:p>
    <w:p w:rsidR="009A3E1B" w:rsidRDefault="00B07A25" w:rsidP="009A3E1B">
      <w:pPr>
        <w:pStyle w:val="Legenda"/>
        <w:jc w:val="center"/>
      </w:pPr>
      <w:bookmarkStart w:id="111" w:name="_Ref404006684"/>
      <w:bookmarkStart w:id="112" w:name="_Toc407626706"/>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17</w:t>
        </w:r>
      </w:fldSimple>
      <w:bookmarkEnd w:id="111"/>
      <w:r>
        <w:t xml:space="preserve"> </w:t>
      </w:r>
      <w:r w:rsidR="009A3E1B">
        <w:t>Gas and oil prices in the USA and Europe.</w:t>
      </w:r>
      <w:bookmarkEnd w:id="112"/>
    </w:p>
    <w:p w:rsidR="009A3E1B" w:rsidRDefault="009A3E1B" w:rsidP="009A3E1B">
      <w:pPr>
        <w:ind w:firstLine="720"/>
      </w:pPr>
    </w:p>
    <w:p w:rsidR="009A3E1B" w:rsidRDefault="009A3E1B" w:rsidP="009A3E1B">
      <w:pPr>
        <w:ind w:firstLine="720"/>
      </w:pPr>
      <w:r>
        <w:t xml:space="preserve">Over the last years, hub pricing or gas on gas competition (GOG) seems to be gradually replacing oil indexation or escalation (OPE) as a pricing mechanism, as indicated in </w:t>
      </w:r>
      <w:r>
        <w:fldChar w:fldCharType="begin"/>
      </w:r>
      <w:r>
        <w:instrText xml:space="preserve"> REF _Ref361315137 \h </w:instrText>
      </w:r>
      <w:r>
        <w:fldChar w:fldCharType="separate"/>
      </w:r>
      <w:r w:rsidR="0040390D">
        <w:t xml:space="preserve">Table </w:t>
      </w:r>
      <w:r w:rsidR="0040390D">
        <w:rPr>
          <w:noProof/>
        </w:rPr>
        <w:t>2</w:t>
      </w:r>
      <w:r w:rsidR="0040390D">
        <w:t>.</w:t>
      </w:r>
      <w:r w:rsidR="0040390D">
        <w:rPr>
          <w:noProof/>
        </w:rPr>
        <w:t>17</w:t>
      </w:r>
      <w:r>
        <w:fldChar w:fldCharType="end"/>
      </w:r>
      <w:r>
        <w:t xml:space="preserve"> (Bowden, 2012).</w:t>
      </w:r>
    </w:p>
    <w:p w:rsidR="009A3E1B" w:rsidRDefault="009A3E1B" w:rsidP="009A3E1B"/>
    <w:p w:rsidR="009A3E1B" w:rsidRDefault="009A3E1B" w:rsidP="009A3E1B">
      <w:pPr>
        <w:pStyle w:val="Legenda"/>
        <w:keepNext/>
        <w:jc w:val="center"/>
      </w:pPr>
      <w:bookmarkStart w:id="113" w:name="_Ref361315137"/>
      <w:bookmarkStart w:id="114" w:name="_Toc407626689"/>
      <w:r>
        <w:t xml:space="preserve">Table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126A61">
        <w:t>.</w:t>
      </w:r>
      <w:fldSimple w:instr=" SEQ Table \* ARABIC \s 1 ">
        <w:r w:rsidR="0040390D">
          <w:rPr>
            <w:noProof/>
          </w:rPr>
          <w:t>17</w:t>
        </w:r>
      </w:fldSimple>
      <w:bookmarkEnd w:id="113"/>
      <w:r>
        <w:t xml:space="preserve"> In Europe hub pric</w:t>
      </w:r>
      <w:r w:rsidR="00892EC3">
        <w:t>ing (GOG) is replacing contractual prices</w:t>
      </w:r>
      <w:r>
        <w:t xml:space="preserve"> indexed in oil (OPE).</w:t>
      </w:r>
      <w:bookmarkEnd w:id="114"/>
    </w:p>
    <w:p w:rsidR="009A3E1B" w:rsidRDefault="009A3E1B" w:rsidP="009A3E1B">
      <w:r>
        <w:rPr>
          <w:rFonts w:ascii="Times New Roman" w:eastAsia="Times New Roman" w:hAnsi="Times New Roman"/>
          <w:noProof/>
          <w:sz w:val="24"/>
          <w:lang w:val="pt-BR" w:eastAsia="pt-BR"/>
        </w:rPr>
        <w:drawing>
          <wp:inline distT="0" distB="0" distL="0" distR="0" wp14:anchorId="5A132774" wp14:editId="2BDD8567">
            <wp:extent cx="5760000" cy="148678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1486787"/>
                    </a:xfrm>
                    <a:prstGeom prst="rect">
                      <a:avLst/>
                    </a:prstGeom>
                    <a:noFill/>
                    <a:ln>
                      <a:noFill/>
                    </a:ln>
                  </pic:spPr>
                </pic:pic>
              </a:graphicData>
            </a:graphic>
          </wp:inline>
        </w:drawing>
      </w:r>
    </w:p>
    <w:p w:rsidR="009A3E1B" w:rsidRDefault="009A3E1B" w:rsidP="009A3E1B"/>
    <w:p w:rsidR="009A3E1B" w:rsidRDefault="009A3E1B" w:rsidP="009A3E1B">
      <w:pPr>
        <w:ind w:firstLine="720"/>
      </w:pPr>
      <w:r>
        <w:t>According to Stern (2013), about half of the European gas would be currently sold at hub prices, but Komlev (2013) has presented statistics where hub priced gas would account for only 30% of the final consumption in this region (</w:t>
      </w:r>
      <w:r>
        <w:fldChar w:fldCharType="begin"/>
      </w:r>
      <w:r>
        <w:instrText xml:space="preserve"> REF _Ref361319447 \h </w:instrText>
      </w:r>
      <w:r>
        <w:fldChar w:fldCharType="separate"/>
      </w:r>
      <w:r w:rsidR="0040390D">
        <w:t xml:space="preserve">Figure </w:t>
      </w:r>
      <w:r w:rsidR="0040390D">
        <w:rPr>
          <w:noProof/>
        </w:rPr>
        <w:t>2</w:t>
      </w:r>
      <w:r w:rsidR="0040390D">
        <w:t>.</w:t>
      </w:r>
      <w:r w:rsidR="0040390D">
        <w:rPr>
          <w:noProof/>
        </w:rPr>
        <w:t>18</w:t>
      </w:r>
      <w:r>
        <w:fldChar w:fldCharType="end"/>
      </w:r>
      <w:r>
        <w:t>).</w:t>
      </w:r>
    </w:p>
    <w:p w:rsidR="009A3E1B" w:rsidRDefault="009A3E1B" w:rsidP="009A3E1B"/>
    <w:p w:rsidR="009A3E1B" w:rsidRDefault="009A3E1B" w:rsidP="009A3E1B">
      <w:pPr>
        <w:keepNext/>
        <w:jc w:val="center"/>
      </w:pPr>
      <w:r>
        <w:rPr>
          <w:noProof/>
          <w:lang w:val="pt-BR" w:eastAsia="pt-BR"/>
        </w:rPr>
        <w:lastRenderedPageBreak/>
        <w:drawing>
          <wp:inline distT="0" distB="0" distL="0" distR="0" wp14:anchorId="6C538859" wp14:editId="5BA2A68E">
            <wp:extent cx="5019675" cy="3633684"/>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7462" cy="3632082"/>
                    </a:xfrm>
                    <a:prstGeom prst="rect">
                      <a:avLst/>
                    </a:prstGeom>
                    <a:noFill/>
                    <a:ln>
                      <a:noFill/>
                    </a:ln>
                  </pic:spPr>
                </pic:pic>
              </a:graphicData>
            </a:graphic>
          </wp:inline>
        </w:drawing>
      </w:r>
    </w:p>
    <w:p w:rsidR="009A3E1B" w:rsidRDefault="009A3E1B" w:rsidP="009A3E1B">
      <w:pPr>
        <w:pStyle w:val="Legenda"/>
        <w:jc w:val="center"/>
      </w:pPr>
      <w:bookmarkStart w:id="115" w:name="_Ref361319447"/>
      <w:bookmarkStart w:id="116" w:name="_Toc407626707"/>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18</w:t>
        </w:r>
      </w:fldSimple>
      <w:bookmarkEnd w:id="115"/>
      <w:r>
        <w:t xml:space="preserve"> Hub vs. oil indexation in Europe (Komlev, 2013).</w:t>
      </w:r>
      <w:bookmarkEnd w:id="116"/>
    </w:p>
    <w:p w:rsidR="009A3E1B" w:rsidRDefault="009A3E1B" w:rsidP="009A3E1B"/>
    <w:p w:rsidR="009A3E1B" w:rsidRDefault="009A3E1B" w:rsidP="009A3E1B">
      <w:pPr>
        <w:ind w:firstLine="720"/>
      </w:pPr>
      <w:r>
        <w:t xml:space="preserve">Whatever the correct value, there is a growing discussion on the development of trading hubs in other parts of the world, at the expense of the traditional long term contracts indexed in oil. </w:t>
      </w:r>
    </w:p>
    <w:p w:rsidR="009A3E1B" w:rsidRDefault="009A3E1B" w:rsidP="009A3E1B">
      <w:pPr>
        <w:ind w:firstLine="720"/>
      </w:pPr>
      <w:r>
        <w:t>Unfortunately, many still believe that hub pricing always translates into cheaper gas, which is just not true, as pointed out by Bowden (2012) and many other authors. Indeed, hub pricing transfers market and other downstream risks to the producers of gas, and in the long term a higher premium must be paid to them as a consequence. As the current prices for gas remain relatively low, a major challenge for upstream business subsists.</w:t>
      </w:r>
    </w:p>
    <w:p w:rsidR="00892EC3" w:rsidRDefault="00892EC3" w:rsidP="009A3E1B">
      <w:pPr>
        <w:ind w:firstLine="720"/>
      </w:pPr>
    </w:p>
    <w:p w:rsidR="009A3E1B" w:rsidRDefault="009A3E1B" w:rsidP="009A3E1B">
      <w:pPr>
        <w:pStyle w:val="Ttulo3"/>
      </w:pPr>
      <w:bookmarkStart w:id="117" w:name="_Toc407626664"/>
      <w:r>
        <w:t>The growing role of natural gas</w:t>
      </w:r>
      <w:bookmarkEnd w:id="117"/>
    </w:p>
    <w:p w:rsidR="009A3E1B" w:rsidRPr="00887C89" w:rsidRDefault="009A3E1B" w:rsidP="009A3E1B">
      <w:pPr>
        <w:ind w:firstLine="720"/>
      </w:pPr>
      <w:r>
        <w:t xml:space="preserve">Important IOCs and NOCs have substantially increased the relative participation of natural gas in their business portfolios over the last years. For many of them the production of gas is now equivalent to the production of oil, as indicated in </w:t>
      </w:r>
      <w:r>
        <w:fldChar w:fldCharType="begin"/>
      </w:r>
      <w:r>
        <w:instrText xml:space="preserve"> REF _Ref361303818 \h </w:instrText>
      </w:r>
      <w:r>
        <w:fldChar w:fldCharType="separate"/>
      </w:r>
      <w:r w:rsidR="0040390D">
        <w:t xml:space="preserve">Figure </w:t>
      </w:r>
      <w:r w:rsidR="0040390D">
        <w:rPr>
          <w:noProof/>
        </w:rPr>
        <w:t>2</w:t>
      </w:r>
      <w:r w:rsidR="0040390D">
        <w:t>.</w:t>
      </w:r>
      <w:r w:rsidR="0040390D">
        <w:rPr>
          <w:noProof/>
        </w:rPr>
        <w:t>19</w:t>
      </w:r>
      <w:r>
        <w:fldChar w:fldCharType="end"/>
      </w:r>
      <w:r>
        <w:t>.</w:t>
      </w:r>
    </w:p>
    <w:p w:rsidR="009A3E1B" w:rsidRDefault="009A3E1B" w:rsidP="009A3E1B"/>
    <w:p w:rsidR="009A3E1B" w:rsidRDefault="009A3E1B" w:rsidP="009A3E1B">
      <w:pPr>
        <w:keepNext/>
        <w:jc w:val="center"/>
      </w:pPr>
      <w:r>
        <w:rPr>
          <w:noProof/>
          <w:lang w:val="pt-BR" w:eastAsia="pt-BR"/>
        </w:rPr>
        <w:lastRenderedPageBreak/>
        <w:drawing>
          <wp:inline distT="0" distB="0" distL="0" distR="0" wp14:anchorId="09DC88E7" wp14:editId="6C7CCE4C">
            <wp:extent cx="5400000" cy="35348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534813"/>
                    </a:xfrm>
                    <a:prstGeom prst="rect">
                      <a:avLst/>
                    </a:prstGeom>
                    <a:noFill/>
                  </pic:spPr>
                </pic:pic>
              </a:graphicData>
            </a:graphic>
          </wp:inline>
        </w:drawing>
      </w:r>
    </w:p>
    <w:p w:rsidR="009A3E1B" w:rsidRDefault="009A3E1B" w:rsidP="009A3E1B">
      <w:pPr>
        <w:pStyle w:val="Legenda"/>
      </w:pPr>
      <w:bookmarkStart w:id="118" w:name="_Ref361303818"/>
      <w:bookmarkStart w:id="119" w:name="_Toc407626708"/>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19</w:t>
        </w:r>
      </w:fldSimple>
      <w:bookmarkEnd w:id="118"/>
      <w:r>
        <w:t xml:space="preserve"> Oil and gas production (in thousands of barrels per day) from some of the largest oil companies (Monteiro, 2013).</w:t>
      </w:r>
      <w:bookmarkEnd w:id="119"/>
    </w:p>
    <w:p w:rsidR="009A3E1B" w:rsidRDefault="009A3E1B" w:rsidP="009A3E1B"/>
    <w:p w:rsidR="009A3E1B" w:rsidRDefault="009A3E1B" w:rsidP="009A3E1B">
      <w:pPr>
        <w:pStyle w:val="Ttulo3"/>
      </w:pPr>
      <w:bookmarkStart w:id="120" w:name="_Toc407626665"/>
      <w:r>
        <w:t>Independent producers</w:t>
      </w:r>
      <w:bookmarkEnd w:id="120"/>
    </w:p>
    <w:p w:rsidR="009A3E1B" w:rsidRDefault="009A3E1B" w:rsidP="009A3E1B">
      <w:pPr>
        <w:ind w:firstLine="576"/>
      </w:pPr>
      <w:r>
        <w:t>The name independent producer is usually attributed to a non-integrated company receiving the vast majority of its revenues from the wellhead production, with minimum refining or marketing operations.</w:t>
      </w:r>
    </w:p>
    <w:p w:rsidR="009A3E1B" w:rsidRDefault="009A3E1B" w:rsidP="009A3E1B">
      <w:pPr>
        <w:ind w:firstLine="576"/>
      </w:pPr>
      <w:r>
        <w:t>In the USA the name is often associated with a small production. Section 613A(d)(2) of the Inland Revenue Code (IRC) defines as independent “a producer who does not have more than US$ 5 million in retail sales of oil or gas in a year (a retailer) and who does not refine more than 50,000 barrels of crude oil on any day during the year (a refiner)”.</w:t>
      </w:r>
    </w:p>
    <w:p w:rsidR="009A3E1B" w:rsidRDefault="009A3E1B" w:rsidP="009A3E1B">
      <w:pPr>
        <w:ind w:firstLine="576"/>
      </w:pPr>
      <w:r>
        <w:t>Many have less than 20 employees, but a significant number of them have recently evolved to become large and publically held corporations. This was caused by the exploratory shift taken by the major integrated companies, which decided to invest abroad or in deep offshore areas as a response to shareholder expectations in view maturing onshore areas.</w:t>
      </w:r>
    </w:p>
    <w:p w:rsidR="009A3E1B" w:rsidRDefault="009A3E1B" w:rsidP="009A3E1B">
      <w:pPr>
        <w:ind w:firstLine="576"/>
      </w:pPr>
      <w:r>
        <w:t xml:space="preserve">Production in onshore areas was left to the independents, and they were largely successful in the development of hydraulic fracturing for the exploitation of unconventional hydrocarbons. Independent producers account today for about 70% of the oil and 80% of the gas produced in the USA, and as of today 95% of all wells in the USA are drilled by them </w:t>
      </w:r>
      <w:r>
        <w:lastRenderedPageBreak/>
        <w:t xml:space="preserve">(IPAA, 2014). The USA is often said to be on the verge of becoming the top world oil producer, and that could happen by 2015 (IEA, 2013). </w:t>
      </w:r>
    </w:p>
    <w:p w:rsidR="009A3E1B" w:rsidRDefault="009A3E1B" w:rsidP="009A3E1B">
      <w:pPr>
        <w:ind w:firstLine="576"/>
      </w:pPr>
      <w:r>
        <w:t>This independence revolution is not restricted to the USA. Internationally, a large number of independent producers have consistently appeared as the most admired exploring companies in a traditional survey that is regularly performed by Wood Mackenzie (</w:t>
      </w:r>
      <w:r>
        <w:fldChar w:fldCharType="begin"/>
      </w:r>
      <w:r>
        <w:instrText xml:space="preserve"> REF _Ref351729265 \h </w:instrText>
      </w:r>
      <w:r>
        <w:fldChar w:fldCharType="separate"/>
      </w:r>
      <w:r w:rsidR="0040390D">
        <w:t xml:space="preserve">Figure </w:t>
      </w:r>
      <w:r w:rsidR="0040390D">
        <w:rPr>
          <w:noProof/>
        </w:rPr>
        <w:t>2</w:t>
      </w:r>
      <w:r w:rsidR="0040390D">
        <w:t>.</w:t>
      </w:r>
      <w:r w:rsidR="0040390D">
        <w:rPr>
          <w:noProof/>
        </w:rPr>
        <w:t>20</w:t>
      </w:r>
      <w:r>
        <w:fldChar w:fldCharType="end"/>
      </w:r>
      <w:r>
        <w:t>).</w:t>
      </w:r>
    </w:p>
    <w:p w:rsidR="009A3E1B" w:rsidRDefault="009A3E1B" w:rsidP="009A3E1B"/>
    <w:p w:rsidR="009A3E1B" w:rsidRDefault="009A3E1B" w:rsidP="009A3E1B">
      <w:pPr>
        <w:keepNext/>
      </w:pPr>
      <w:r>
        <w:rPr>
          <w:noProof/>
          <w:lang w:val="pt-BR" w:eastAsia="pt-BR"/>
        </w:rPr>
        <w:drawing>
          <wp:inline distT="0" distB="0" distL="0" distR="0" wp14:anchorId="0B032549" wp14:editId="12BA15BF">
            <wp:extent cx="5760000" cy="1289783"/>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1289783"/>
                    </a:xfrm>
                    <a:prstGeom prst="rect">
                      <a:avLst/>
                    </a:prstGeom>
                    <a:noFill/>
                  </pic:spPr>
                </pic:pic>
              </a:graphicData>
            </a:graphic>
          </wp:inline>
        </w:drawing>
      </w:r>
    </w:p>
    <w:p w:rsidR="009A3E1B" w:rsidRDefault="009A3E1B" w:rsidP="009A3E1B">
      <w:pPr>
        <w:pStyle w:val="Legenda"/>
        <w:jc w:val="center"/>
      </w:pPr>
      <w:bookmarkStart w:id="121" w:name="_Ref351729265"/>
      <w:bookmarkStart w:id="122" w:name="_Toc407626709"/>
      <w:r>
        <w:t xml:space="preserve">Figure </w:t>
      </w:r>
      <w:r w:rsidR="0040390D">
        <w:fldChar w:fldCharType="begin"/>
      </w:r>
      <w:r w:rsidR="0040390D">
        <w:instrText xml:space="preserve"> STYLEREF 1 \s </w:instrText>
      </w:r>
      <w:r w:rsidR="0040390D">
        <w:fldChar w:fldCharType="separate"/>
      </w:r>
      <w:r w:rsidR="0040390D">
        <w:rPr>
          <w:noProof/>
        </w:rPr>
        <w:t>2</w:t>
      </w:r>
      <w:r w:rsidR="0040390D">
        <w:rPr>
          <w:noProof/>
        </w:rPr>
        <w:fldChar w:fldCharType="end"/>
      </w:r>
      <w:r w:rsidR="003B705F">
        <w:t>.</w:t>
      </w:r>
      <w:fldSimple w:instr=" SEQ Figure \* ARABIC \s 1 ">
        <w:r w:rsidR="0040390D">
          <w:rPr>
            <w:noProof/>
          </w:rPr>
          <w:t>20</w:t>
        </w:r>
      </w:fldSimple>
      <w:bookmarkEnd w:id="121"/>
      <w:r>
        <w:t>. Most admired explorers in the world (Wood Mackenzie, 2012).</w:t>
      </w:r>
      <w:bookmarkEnd w:id="122"/>
    </w:p>
    <w:p w:rsidR="009A3E1B" w:rsidRPr="007E2393" w:rsidRDefault="009A3E1B" w:rsidP="009A3E1B"/>
    <w:p w:rsidR="009A3E1B" w:rsidRDefault="009A3E1B" w:rsidP="009A3E1B">
      <w:pPr>
        <w:ind w:firstLine="576"/>
      </w:pPr>
      <w:r>
        <w:t>As an example, Tullow Oil has been consistently appointed the number one for its technical strength, vision and persistence, while Anadarko is often mentioned for its ability to solidly move into completely new areas, always sustained by sound geological work. The first has a strong presence in Africa, while latter has operations in the USA, Algeria, Ghana, Mozambique and China, among other locations. In the meantime, important IOCs and NOCs such as BP, Petrobras, Exxon Mobil, Shell and Statoil seem to be losing ground in the exploratory shop window.</w:t>
      </w:r>
    </w:p>
    <w:p w:rsidR="00B91D92" w:rsidRDefault="00B91D92" w:rsidP="009A3E1B">
      <w:pPr>
        <w:ind w:firstLine="576"/>
      </w:pPr>
    </w:p>
    <w:p w:rsidR="009A3E1B" w:rsidRDefault="009A3E1B" w:rsidP="009A3E1B">
      <w:pPr>
        <w:pStyle w:val="Ttulo3"/>
      </w:pPr>
      <w:bookmarkStart w:id="123" w:name="_Toc407626666"/>
      <w:r>
        <w:t>New gas discoveries</w:t>
      </w:r>
      <w:bookmarkEnd w:id="123"/>
    </w:p>
    <w:p w:rsidR="009A3E1B" w:rsidRDefault="009A3E1B" w:rsidP="009A3E1B">
      <w:pPr>
        <w:ind w:firstLine="720"/>
      </w:pPr>
      <w:r>
        <w:t>In the previous IGU triennium, WOC</w:t>
      </w:r>
      <w:r w:rsidR="002F6726">
        <w:t xml:space="preserve"> </w:t>
      </w:r>
      <w:r>
        <w:t>1 pointed out North Australia as the “hottest” conventional gas play, as the Carnarvon, Browse and Bonaparte basins contributed with 17% of the global gas volumes discovered between 2000 and 2009.</w:t>
      </w:r>
    </w:p>
    <w:p w:rsidR="009A3E1B" w:rsidRDefault="009A3E1B" w:rsidP="009A3E1B">
      <w:pPr>
        <w:ind w:firstLine="720"/>
      </w:pPr>
      <w:r>
        <w:t>During the same period, gas discoveries in excess of 4 billion boe (technical) were discovered in Kazakhstan (Pre</w:t>
      </w:r>
      <w:r w:rsidR="00B155EF">
        <w:t>-C</w:t>
      </w:r>
      <w:r>
        <w:t>aspian Basin), Egypt (Nile Delta), Brazil (Santos Basin) and China (Sichuan Basin).</w:t>
      </w:r>
    </w:p>
    <w:p w:rsidR="009A3E1B" w:rsidRDefault="009A3E1B" w:rsidP="009A3E1B">
      <w:pPr>
        <w:ind w:firstLine="720"/>
      </w:pPr>
      <w:r>
        <w:t>More recently, however, the most important discoveries took place in deep waters, especially in East Africa, and the percentage of gas in new discoveries has increased significantly as well. Mozambique is one of the new stars, with 50 TCF</w:t>
      </w:r>
      <w:r w:rsidR="00B155EF">
        <w:t xml:space="preserve"> (1.4 TCM)</w:t>
      </w:r>
      <w:r>
        <w:t xml:space="preserve"> added within a couple of years, followed by Angola and Tanzania.</w:t>
      </w:r>
    </w:p>
    <w:p w:rsidR="00EA2BB8" w:rsidRPr="003574C0" w:rsidRDefault="00EA2BB8" w:rsidP="009A3E1B">
      <w:pPr>
        <w:ind w:firstLine="720"/>
      </w:pPr>
    </w:p>
    <w:p w:rsidR="00511E26" w:rsidRDefault="00511E26">
      <w:pPr>
        <w:jc w:val="left"/>
        <w:rPr>
          <w:rFonts w:eastAsiaTheme="majorEastAsia" w:cstheme="majorBidi"/>
          <w:b/>
          <w:bCs/>
          <w:sz w:val="28"/>
          <w:szCs w:val="26"/>
        </w:rPr>
      </w:pPr>
    </w:p>
    <w:p w:rsidR="00AA6F33" w:rsidRDefault="003B38CF" w:rsidP="003B38CF">
      <w:pPr>
        <w:pStyle w:val="Ttulo2"/>
      </w:pPr>
      <w:bookmarkStart w:id="124" w:name="_Toc407626667"/>
      <w:r>
        <w:t>Conclusions</w:t>
      </w:r>
      <w:bookmarkEnd w:id="124"/>
    </w:p>
    <w:p w:rsidR="003B38CF" w:rsidRPr="003B38CF" w:rsidRDefault="003B38CF" w:rsidP="003B38CF"/>
    <w:p w:rsidR="00085174" w:rsidRDefault="00421AAB" w:rsidP="00AA6F33">
      <w:pPr>
        <w:ind w:firstLine="720"/>
      </w:pPr>
      <w:r>
        <w:t>After analyzing the different types of natural gas accumulations, their regional spread and the technologies available in the market</w:t>
      </w:r>
      <w:r w:rsidR="00495B89">
        <w:t>,</w:t>
      </w:r>
      <w:r>
        <w:t xml:space="preserve"> </w:t>
      </w:r>
      <w:r w:rsidR="00B91D92">
        <w:t>a</w:t>
      </w:r>
      <w:r w:rsidR="00495B89">
        <w:t xml:space="preserve"> first</w:t>
      </w:r>
      <w:r>
        <w:t xml:space="preserve"> conclusion is that </w:t>
      </w:r>
      <w:r w:rsidR="00495B89">
        <w:t>gas r</w:t>
      </w:r>
      <w:r w:rsidR="00085174" w:rsidRPr="00B07A25">
        <w:t>eserves</w:t>
      </w:r>
      <w:r>
        <w:t xml:space="preserve"> and </w:t>
      </w:r>
      <w:r w:rsidR="00495B89">
        <w:t>r</w:t>
      </w:r>
      <w:r w:rsidR="00085174" w:rsidRPr="00B07A25">
        <w:t xml:space="preserve">esources are abundant </w:t>
      </w:r>
      <w:r>
        <w:t xml:space="preserve">and will continue to play a key role in the energy markets with </w:t>
      </w:r>
      <w:r w:rsidR="00495B89">
        <w:t>a high</w:t>
      </w:r>
      <w:r>
        <w:t xml:space="preserve"> potential to increase its share given not only its availability but also for being a more environmentally friendly alternative to other fossil fuels</w:t>
      </w:r>
      <w:r w:rsidR="00B155EF">
        <w:t>.</w:t>
      </w:r>
    </w:p>
    <w:p w:rsidR="00480C2F" w:rsidRDefault="00637C7A" w:rsidP="00AA6F33">
      <w:pPr>
        <w:ind w:firstLine="720"/>
      </w:pPr>
      <w:r>
        <w:t xml:space="preserve">The </w:t>
      </w:r>
      <w:r w:rsidR="00AA6F33">
        <w:t xml:space="preserve">frontier areas </w:t>
      </w:r>
      <w:r>
        <w:t xml:space="preserve">briefly described in this report </w:t>
      </w:r>
      <w:r w:rsidR="00AA6F33">
        <w:t>may add substantial reserve growth</w:t>
      </w:r>
      <w:r>
        <w:t xml:space="preserve"> and new potential</w:t>
      </w:r>
      <w:r w:rsidR="00AA6F33">
        <w:t xml:space="preserve">, </w:t>
      </w:r>
      <w:r>
        <w:t xml:space="preserve">but </w:t>
      </w:r>
      <w:r w:rsidR="00480C2F">
        <w:t xml:space="preserve">the current imbalance </w:t>
      </w:r>
      <w:r>
        <w:t>between</w:t>
      </w:r>
      <w:r w:rsidR="00480C2F">
        <w:t xml:space="preserve"> production costs and market value requires upstream investors to reduce their exposure to risk.</w:t>
      </w:r>
      <w:r w:rsidR="003A5FAF" w:rsidRPr="003A5FAF">
        <w:t xml:space="preserve"> </w:t>
      </w:r>
      <w:r w:rsidR="003A5FAF">
        <w:t>On top of that</w:t>
      </w:r>
      <w:r w:rsidR="00C44A32">
        <w:t>,</w:t>
      </w:r>
      <w:r w:rsidR="003A5FAF">
        <w:t xml:space="preserve"> conventional frontier exploration </w:t>
      </w:r>
      <w:r w:rsidR="00C44A32">
        <w:t xml:space="preserve">continues to </w:t>
      </w:r>
      <w:r w:rsidR="000F6C79">
        <w:t>f</w:t>
      </w:r>
      <w:r w:rsidR="003A5FAF">
        <w:t>ace competition from unconventional</w:t>
      </w:r>
      <w:r w:rsidR="000F6C79">
        <w:t xml:space="preserve"> exploration</w:t>
      </w:r>
      <w:r w:rsidR="003A5FAF">
        <w:t>. As a consequence</w:t>
      </w:r>
      <w:r w:rsidR="000F6C79">
        <w:t xml:space="preserve"> of this scenario</w:t>
      </w:r>
      <w:r w:rsidR="003A5FAF">
        <w:t>, m</w:t>
      </w:r>
      <w:r w:rsidR="00480C2F">
        <w:t>ost of the</w:t>
      </w:r>
      <w:r>
        <w:t xml:space="preserve"> new exploratory</w:t>
      </w:r>
      <w:r w:rsidR="00480C2F">
        <w:t xml:space="preserve"> activity is expected to </w:t>
      </w:r>
      <w:r w:rsidR="000F6C79">
        <w:t>focus</w:t>
      </w:r>
      <w:r w:rsidR="00480C2F">
        <w:t xml:space="preserve"> in</w:t>
      </w:r>
      <w:r>
        <w:t xml:space="preserve"> existing</w:t>
      </w:r>
      <w:r w:rsidR="00480C2F">
        <w:t xml:space="preserve"> plays.</w:t>
      </w:r>
    </w:p>
    <w:p w:rsidR="00AA6F33" w:rsidRDefault="00E1034E" w:rsidP="00AA6F33">
      <w:pPr>
        <w:ind w:firstLine="720"/>
      </w:pPr>
      <w:r>
        <w:t>Deep water</w:t>
      </w:r>
      <w:r w:rsidR="00AA6F33">
        <w:t xml:space="preserve"> </w:t>
      </w:r>
      <w:r>
        <w:t>plays</w:t>
      </w:r>
      <w:r w:rsidR="00AA6F33">
        <w:t xml:space="preserve"> </w:t>
      </w:r>
      <w:r>
        <w:t>have yield most of the conventional volumes discovered in the last years, and nothing is expected to revert this historic tendency</w:t>
      </w:r>
      <w:r w:rsidR="00AA6F33">
        <w:t>.</w:t>
      </w:r>
      <w:r>
        <w:t xml:space="preserve"> Onshore and shallow water discoveries reached an all-time record low of 20% in 2012.</w:t>
      </w:r>
    </w:p>
    <w:p w:rsidR="00FB3FCE" w:rsidRDefault="00C44A32" w:rsidP="00FB3FCE">
      <w:pPr>
        <w:ind w:firstLine="720"/>
      </w:pPr>
      <w:r>
        <w:t>R</w:t>
      </w:r>
      <w:r w:rsidR="00FB3FCE">
        <w:t xml:space="preserve">egulatory authorities remain the best promoters </w:t>
      </w:r>
      <w:r>
        <w:t>of</w:t>
      </w:r>
      <w:r w:rsidR="00FB3FCE">
        <w:t xml:space="preserve"> new exploratory activity. It is worthy to repeat here one of the conclusions presented in </w:t>
      </w:r>
      <w:r>
        <w:t>a</w:t>
      </w:r>
      <w:r w:rsidR="00FB3FCE">
        <w:t xml:space="preserve"> previous report of WOC</w:t>
      </w:r>
      <w:r w:rsidR="00B155EF">
        <w:t>-</w:t>
      </w:r>
      <w:r w:rsidR="00FB3FCE">
        <w:t>1: The support of governments is key for risky exploration</w:t>
      </w:r>
      <w:r>
        <w:t xml:space="preserve">, and they should </w:t>
      </w:r>
      <w:r w:rsidR="00FB3FCE">
        <w:t>set stable fiscal regimes that are able to promote enough reward.</w:t>
      </w:r>
    </w:p>
    <w:p w:rsidR="00F464A4" w:rsidRDefault="00F464A4">
      <w:pPr>
        <w:jc w:val="left"/>
        <w:rPr>
          <w:rFonts w:eastAsiaTheme="majorEastAsia" w:cstheme="majorBidi"/>
          <w:b/>
          <w:bCs/>
          <w:sz w:val="28"/>
          <w:szCs w:val="26"/>
        </w:rPr>
      </w:pPr>
      <w:r>
        <w:br w:type="page"/>
      </w:r>
    </w:p>
    <w:p w:rsidR="00CD61D1" w:rsidRDefault="00CD61D1" w:rsidP="00CD61D1">
      <w:pPr>
        <w:pStyle w:val="Ttulo2"/>
        <w:numPr>
          <w:ilvl w:val="0"/>
          <w:numId w:val="0"/>
        </w:numPr>
      </w:pPr>
      <w:bookmarkStart w:id="125" w:name="_Toc407626668"/>
      <w:r>
        <w:lastRenderedPageBreak/>
        <w:t>References</w:t>
      </w:r>
      <w:bookmarkEnd w:id="125"/>
    </w:p>
    <w:p w:rsidR="00CD61D1" w:rsidRDefault="00CD61D1" w:rsidP="00CD61D1"/>
    <w:p w:rsidR="00A55BFD" w:rsidRDefault="00A55BFD" w:rsidP="00CD61D1">
      <w:pPr>
        <w:ind w:left="720" w:hanging="720"/>
      </w:pPr>
      <w:r>
        <w:t>APF Energy, Coalbed Methane Development in the Western Canadian Sedimentary Basin: A significant emerging resource for North America, Rocky Mountain Natural Gas, 2004.</w:t>
      </w:r>
    </w:p>
    <w:p w:rsidR="00EA2BB8" w:rsidRDefault="00EA2BB8" w:rsidP="00EA2BB8">
      <w:pPr>
        <w:ind w:left="720" w:hanging="720"/>
      </w:pPr>
      <w:r>
        <w:t>ARI, Technically recoverable shale oil and shale gas resources: An assessment of 137 shale formations in 41 countries outside the United States, 2013.</w:t>
      </w:r>
    </w:p>
    <w:p w:rsidR="00605574" w:rsidRDefault="00605574" w:rsidP="00CD61D1">
      <w:pPr>
        <w:ind w:left="720" w:hanging="720"/>
      </w:pPr>
      <w:r>
        <w:t>Bowden J., European Natural Gas at a Crossroads, Committee Session 8.3, WGC 2012.</w:t>
      </w:r>
    </w:p>
    <w:p w:rsidR="007E69D1" w:rsidRPr="00D00E90" w:rsidRDefault="007E69D1" w:rsidP="008F1BE0">
      <w:pPr>
        <w:ind w:left="720" w:hanging="720"/>
      </w:pPr>
      <w:r>
        <w:t>Bustin</w:t>
      </w:r>
      <w:r w:rsidR="00D00E90">
        <w:t xml:space="preserve"> M.</w:t>
      </w:r>
      <w:r>
        <w:t xml:space="preserve">, </w:t>
      </w:r>
      <w:r w:rsidRPr="008F1BE0">
        <w:t>Overview on Unconventional Gas</w:t>
      </w:r>
      <w:r w:rsidR="00D00E90" w:rsidRPr="00D00E90">
        <w:t>,</w:t>
      </w:r>
      <w:r w:rsidRPr="00D00E90">
        <w:t xml:space="preserve"> </w:t>
      </w:r>
      <w:r w:rsidR="00D00E90" w:rsidRPr="00D00E90">
        <w:t>CBM Solutions,</w:t>
      </w:r>
      <w:r w:rsidR="00D00E90">
        <w:t xml:space="preserve"> presentation to Danagas,</w:t>
      </w:r>
      <w:r w:rsidR="00D00E90" w:rsidRPr="00D00E90">
        <w:t xml:space="preserve"> 20 </w:t>
      </w:r>
      <w:r w:rsidRPr="00D00E90">
        <w:t>June 2009</w:t>
      </w:r>
      <w:r w:rsidR="00D00E90" w:rsidRPr="00D00E90">
        <w:t>.</w:t>
      </w:r>
    </w:p>
    <w:p w:rsidR="007E69D1" w:rsidRDefault="007E69D1" w:rsidP="008F1BE0">
      <w:pPr>
        <w:ind w:left="720" w:hanging="720"/>
      </w:pPr>
      <w:r>
        <w:t xml:space="preserve">Department of Energy and Climate Change, </w:t>
      </w:r>
      <w:r w:rsidRPr="00DF4A0A">
        <w:t>shale gas background note</w:t>
      </w:r>
      <w:r>
        <w:t>, (G</w:t>
      </w:r>
      <w:r w:rsidRPr="008F1BE0">
        <w:t>FRAC TECHNOLOGIES)</w:t>
      </w:r>
    </w:p>
    <w:p w:rsidR="00CD61D1" w:rsidRDefault="00CD61D1" w:rsidP="00CD61D1">
      <w:pPr>
        <w:ind w:left="720" w:hanging="720"/>
      </w:pPr>
      <w:r w:rsidRPr="00CD61D1">
        <w:t xml:space="preserve">Dieckel </w:t>
      </w:r>
      <w:r w:rsidRPr="008F1BE0">
        <w:t>et al.</w:t>
      </w:r>
      <w:r w:rsidRPr="00CD61D1">
        <w:t xml:space="preserve">, </w:t>
      </w:r>
      <w:r w:rsidRPr="008F1BE0">
        <w:t>Putting a Price on Energy: International Pricing Mechanisms for Oil and Gas</w:t>
      </w:r>
      <w:r w:rsidRPr="00CD61D1">
        <w:t>, Energy Charter Secretariat, 2007.</w:t>
      </w:r>
    </w:p>
    <w:p w:rsidR="00E609DD" w:rsidRDefault="001F46D2" w:rsidP="00CD61D1">
      <w:pPr>
        <w:ind w:left="720" w:hanging="720"/>
      </w:pPr>
      <w:r>
        <w:t>Energy Delta Institute website (</w:t>
      </w:r>
      <w:r w:rsidRPr="001F46D2">
        <w:t>http://www.energydelta.org/mainmenu/energy-knowledge/country-gas-profiles/country-gas-profile-australia</w:t>
      </w:r>
      <w:r>
        <w:t>)</w:t>
      </w:r>
    </w:p>
    <w:p w:rsidR="00491FA3" w:rsidRDefault="00491FA3" w:rsidP="00922BE6">
      <w:pPr>
        <w:ind w:left="720" w:hanging="720"/>
      </w:pPr>
      <w:r>
        <w:t>EIA, Emerging East Africa Energy Report, 2013</w:t>
      </w:r>
    </w:p>
    <w:p w:rsidR="003B59E2" w:rsidRDefault="003B59E2" w:rsidP="00922BE6">
      <w:pPr>
        <w:ind w:left="720" w:hanging="720"/>
      </w:pPr>
      <w:r>
        <w:t>EIA, Energy Outlook 2014.</w:t>
      </w:r>
    </w:p>
    <w:p w:rsidR="00E656D2" w:rsidRDefault="00E656D2" w:rsidP="00E656D2">
      <w:pPr>
        <w:ind w:left="720" w:hanging="720"/>
      </w:pPr>
      <w:r>
        <w:t xml:space="preserve">Farrel S. </w:t>
      </w:r>
      <w:r w:rsidRPr="008F1BE0">
        <w:t>et al.,</w:t>
      </w:r>
      <w:r>
        <w:t xml:space="preserve"> </w:t>
      </w:r>
      <w:r w:rsidR="00085174" w:rsidRPr="00085174">
        <w:t>Conventional discoveries outside North America down at mid-2014</w:t>
      </w:r>
      <w:r>
        <w:t xml:space="preserve">, IHS </w:t>
      </w:r>
      <w:r w:rsidR="00085174">
        <w:t>ENERGY Strategic Horizons</w:t>
      </w:r>
      <w:r>
        <w:t xml:space="preserve">, </w:t>
      </w:r>
      <w:r w:rsidR="00085174">
        <w:t xml:space="preserve">4 August </w:t>
      </w:r>
      <w:r>
        <w:t>2014.</w:t>
      </w:r>
    </w:p>
    <w:p w:rsidR="003D0132" w:rsidRDefault="003D0132" w:rsidP="00E656D2">
      <w:pPr>
        <w:ind w:left="720" w:hanging="720"/>
      </w:pPr>
      <w:r w:rsidRPr="003D0132">
        <w:t>Federal Institute for Geosciences and Natural Resources (BGR): Reserves, Resources and Availability of Energy Resources 2010</w:t>
      </w:r>
      <w:r>
        <w:t>.</w:t>
      </w:r>
    </w:p>
    <w:p w:rsidR="003D0132" w:rsidRPr="00E656D2" w:rsidRDefault="003D0132" w:rsidP="00E656D2">
      <w:pPr>
        <w:ind w:left="720" w:hanging="720"/>
      </w:pPr>
      <w:r w:rsidRPr="003D0132">
        <w:t>Fichter L. S., Barrovian Metamorphic Rock Changes, James Madison University, http://csmres.jmu.edu/geollab/fichter/MetaRx/Barmetachanges.html, 2000.</w:t>
      </w:r>
    </w:p>
    <w:p w:rsidR="008F1BE0" w:rsidRPr="008F1BE0" w:rsidRDefault="008F1BE0" w:rsidP="008F1BE0">
      <w:pPr>
        <w:ind w:left="720" w:hanging="720"/>
      </w:pPr>
      <w:r>
        <w:t xml:space="preserve">Gautier D. L. </w:t>
      </w:r>
      <w:r w:rsidRPr="008F1BE0">
        <w:t>et al.</w:t>
      </w:r>
      <w:r>
        <w:t>, Assessment of undiscovered oil and gas in the Arctic, Science, v. 324, n. 5931, pp. 1175-1179, 2009.</w:t>
      </w:r>
    </w:p>
    <w:p w:rsidR="00750F5D" w:rsidRDefault="00750F5D" w:rsidP="008F1BE0">
      <w:pPr>
        <w:ind w:left="720" w:hanging="720"/>
      </w:pPr>
      <w:r>
        <w:t>Green C., Shale gas background note, Department of Energy &amp; Climate Change, UK (2013).</w:t>
      </w:r>
    </w:p>
    <w:p w:rsidR="007E69D1" w:rsidRDefault="007E69D1" w:rsidP="008F1BE0">
      <w:pPr>
        <w:ind w:left="720" w:hanging="720"/>
      </w:pPr>
      <w:r w:rsidRPr="00AC2F9C">
        <w:t>Gonfalini</w:t>
      </w:r>
      <w:r w:rsidR="003D0132">
        <w:t xml:space="preserve"> </w:t>
      </w:r>
      <w:r w:rsidRPr="00AC2F9C">
        <w:t>Mauro</w:t>
      </w:r>
      <w:r>
        <w:t xml:space="preserve">, </w:t>
      </w:r>
      <w:r w:rsidRPr="00CF70C7">
        <w:t>SPE Italian Section</w:t>
      </w:r>
      <w:r>
        <w:t>:</w:t>
      </w:r>
      <w:r w:rsidRPr="008F1BE0">
        <w:t xml:space="preserve">Formation Evaluation Challenges in Unconventional Tight Hydrocarbon Reservoirs. </w:t>
      </w:r>
      <w:r w:rsidRPr="00CF70C7">
        <w:t>June 7th, 2005</w:t>
      </w:r>
    </w:p>
    <w:p w:rsidR="003D0132" w:rsidRPr="008F1BE0" w:rsidRDefault="003D0132" w:rsidP="008F1BE0">
      <w:pPr>
        <w:ind w:left="720" w:hanging="720"/>
      </w:pPr>
      <w:r w:rsidRPr="003D0132">
        <w:t>Government of Western Australia. LNG in Western Australia. Factsheet. Department of State Development. Updated March, 2014 – DMPFEB11_1144. 2014.</w:t>
      </w:r>
    </w:p>
    <w:p w:rsidR="002C3EF7" w:rsidRDefault="002C3EF7" w:rsidP="00CD61D1">
      <w:pPr>
        <w:ind w:left="720" w:hanging="720"/>
      </w:pPr>
      <w:r>
        <w:t xml:space="preserve">Hall M., Shale vs tight, </w:t>
      </w:r>
      <w:hyperlink r:id="rId43" w:history="1">
        <w:r w:rsidRPr="008F1BE0">
          <w:t>http://www.agilegeoscience.com/journal/2011/2/23/shale-vs-tight.html</w:t>
        </w:r>
      </w:hyperlink>
      <w:r>
        <w:t>, 2011.</w:t>
      </w:r>
    </w:p>
    <w:p w:rsidR="00560164" w:rsidRDefault="00560164" w:rsidP="00CD61D1">
      <w:pPr>
        <w:ind w:left="720" w:hanging="720"/>
      </w:pPr>
      <w:r>
        <w:lastRenderedPageBreak/>
        <w:t>IHS, Upstream Services, International Oil L</w:t>
      </w:r>
      <w:r w:rsidRPr="00560164">
        <w:t>etters</w:t>
      </w:r>
    </w:p>
    <w:p w:rsidR="00655428" w:rsidRDefault="00655428" w:rsidP="003D0132">
      <w:pPr>
        <w:ind w:left="720" w:hanging="720"/>
      </w:pPr>
      <w:r>
        <w:t>IMF, Regional Economic Outlook Update, Middle East and Central Asia Department, May 2014.</w:t>
      </w:r>
    </w:p>
    <w:p w:rsidR="003D0132" w:rsidRDefault="003D0132" w:rsidP="003D0132">
      <w:pPr>
        <w:ind w:left="720" w:hanging="720"/>
      </w:pPr>
      <w:r>
        <w:t>INPEX. The world-class Ichthys Project</w:t>
      </w:r>
      <w:r w:rsidR="003E43C4">
        <w:t xml:space="preserve">, </w:t>
      </w:r>
      <w:r>
        <w:t>http://www.inpex.com.au/projects/ichthys-project.aspx</w:t>
      </w:r>
      <w:r w:rsidR="003E43C4">
        <w:t>.</w:t>
      </w:r>
    </w:p>
    <w:p w:rsidR="003E43C4" w:rsidRDefault="003E43C4" w:rsidP="003D0132">
      <w:pPr>
        <w:ind w:left="720" w:hanging="720"/>
      </w:pPr>
      <w:r>
        <w:t>Jameson M. et al., Central Asia: Cutting Edge Technology in Frontier Exploration, GEOExPro, v. 9, n. 4 (2012).</w:t>
      </w:r>
    </w:p>
    <w:p w:rsidR="003D0132" w:rsidRDefault="003D0132" w:rsidP="003D0132">
      <w:pPr>
        <w:ind w:left="720" w:hanging="720"/>
      </w:pPr>
      <w:r>
        <w:t>Kang Yi-li; Luo Ping-ya. Current status and prospect of key techniques for exploration and production of tight sandstone gas reservoirs in China. Petroleum Exploration and Development, [S.l.], v. 34, n. 2, p. 239-244, 2007.</w:t>
      </w:r>
    </w:p>
    <w:p w:rsidR="003D0132" w:rsidRDefault="003D0132" w:rsidP="003D0132">
      <w:pPr>
        <w:ind w:left="720" w:hanging="720"/>
      </w:pPr>
      <w:r>
        <w:t>Kawata, Y.; Fujita K. Some predictions of possible unconventional hydrocarbons availability until 2100. In: SPE ASIA PACIFIC OIL AND GAS CONFERENCE AND EXHIBITION, 2001, Jakarta, Indonesia. Proceedings… Jakarta: SPE, 2001. SPE 68755.</w:t>
      </w:r>
    </w:p>
    <w:p w:rsidR="003D0132" w:rsidRDefault="003D0132" w:rsidP="003D0132">
      <w:pPr>
        <w:ind w:left="720" w:hanging="720"/>
      </w:pPr>
      <w:r>
        <w:t>Kramer, Andrew E. Exxon Reaches Arctic Oil Deal With Russians”, The New York Times Company.</w:t>
      </w:r>
    </w:p>
    <w:p w:rsidR="00605574" w:rsidRDefault="00605574" w:rsidP="00CD61D1">
      <w:pPr>
        <w:ind w:left="720" w:hanging="720"/>
      </w:pPr>
      <w:r>
        <w:t>Komlev S., Gas Pricing in the Evolving European Market, Flame 2013.</w:t>
      </w:r>
    </w:p>
    <w:p w:rsidR="007B7AC5" w:rsidRPr="008F1BE0" w:rsidRDefault="007B7AC5" w:rsidP="00CD61D1">
      <w:pPr>
        <w:ind w:left="720" w:hanging="720"/>
      </w:pPr>
      <w:r w:rsidRPr="008F1BE0">
        <w:t>Law B. E. and Curtis J. B., Basin-Centered Gas Systems, AAPG Bulletin, 86 (11), November 2002.</w:t>
      </w:r>
    </w:p>
    <w:p w:rsidR="0035223F" w:rsidRPr="008F1BE0" w:rsidRDefault="0035223F" w:rsidP="00CD61D1">
      <w:pPr>
        <w:ind w:left="720" w:hanging="720"/>
      </w:pPr>
      <w:r w:rsidRPr="008F1BE0">
        <w:t>Lorenson T. D., Kvenvolden K. A., A global inventory of natural gas hydrate occurrence, USGS, 2001.</w:t>
      </w:r>
    </w:p>
    <w:p w:rsidR="003D0132" w:rsidRPr="008405CA" w:rsidRDefault="003D0132" w:rsidP="00CD61D1">
      <w:pPr>
        <w:ind w:left="720" w:hanging="720"/>
      </w:pPr>
      <w:r w:rsidRPr="003D0132">
        <w:t xml:space="preserve">Mahdi, Wael. Saudi Aramco Ventures Continue Gas Exploration in Saudi Desert, Bloomberg news, 2011-06-06. </w:t>
      </w:r>
      <w:r w:rsidRPr="008405CA">
        <w:t>Available at: &lt;http://www.bloomberg.com&gt;. 2011</w:t>
      </w:r>
    </w:p>
    <w:p w:rsidR="003D0132" w:rsidRDefault="003D0132" w:rsidP="00CD61D1">
      <w:pPr>
        <w:ind w:left="720" w:hanging="720"/>
        <w:rPr>
          <w:lang w:val="pt-BR"/>
        </w:rPr>
      </w:pPr>
      <w:r w:rsidRPr="003D0132">
        <w:t xml:space="preserve">Major, Jason. ENERGY: Researchers unveil plans to rescue 'stranded' gas fields. </w:t>
      </w:r>
      <w:r w:rsidRPr="003D0132">
        <w:rPr>
          <w:lang w:val="pt-BR"/>
        </w:rPr>
        <w:t>CSIRO, Solve Magazine, June, 2008.</w:t>
      </w:r>
    </w:p>
    <w:p w:rsidR="008D548A" w:rsidRPr="00A9333E" w:rsidRDefault="008D548A" w:rsidP="00CD61D1">
      <w:pPr>
        <w:ind w:left="720" w:hanging="720"/>
        <w:rPr>
          <w:lang w:val="pt-BR"/>
        </w:rPr>
      </w:pPr>
      <w:r w:rsidRPr="00A9333E">
        <w:rPr>
          <w:lang w:val="pt-BR"/>
        </w:rPr>
        <w:t>Monteiro R. G., Subsidies to Petrobras’ Strategic Plan 2020, Rio de Janeiro, 2013.</w:t>
      </w:r>
    </w:p>
    <w:p w:rsidR="00722569" w:rsidRPr="008F1BE0" w:rsidRDefault="00722569" w:rsidP="00CD61D1">
      <w:pPr>
        <w:ind w:left="720" w:hanging="720"/>
      </w:pPr>
      <w:r w:rsidRPr="008F1BE0">
        <w:t>Nuccio V. F. et al., Basin-Centered Gas Systems of the U.S., Project DE-AT26-98FT40031, USGS and U.S. Department of Energy, NETL, 2000.</w:t>
      </w:r>
    </w:p>
    <w:p w:rsidR="003D0132" w:rsidRDefault="003D0132" w:rsidP="00CD61D1">
      <w:pPr>
        <w:ind w:left="720" w:hanging="720"/>
      </w:pPr>
      <w:r w:rsidRPr="003D0132">
        <w:t>OIL and Gas Eurasia. SOCAR Raises Shah Deniz Gas Reserve Estimate to 1.2 Trln BCM. Oil and Gas Eurasia, September 2007.</w:t>
      </w:r>
    </w:p>
    <w:p w:rsidR="00230315" w:rsidRDefault="00230315" w:rsidP="00CD61D1">
      <w:pPr>
        <w:ind w:left="720" w:hanging="720"/>
      </w:pPr>
      <w:r>
        <w:t>Petrobjects,</w:t>
      </w:r>
      <w:r w:rsidRPr="00230315">
        <w:t xml:space="preserve"> Petroleum Reserves Estimation Method, </w:t>
      </w:r>
      <w:hyperlink r:id="rId44" w:history="1">
        <w:r w:rsidR="00EA5554" w:rsidRPr="004501CF">
          <w:rPr>
            <w:rStyle w:val="Hyperlink"/>
          </w:rPr>
          <w:t>http://large.stanford.edu/courses/2013/ph240/zaydullin2/docs/</w:t>
        </w:r>
      </w:hyperlink>
      <w:r w:rsidR="00EA5554">
        <w:t xml:space="preserve"> (2003)</w:t>
      </w:r>
      <w:r>
        <w:t>.</w:t>
      </w:r>
    </w:p>
    <w:p w:rsidR="00917C6C" w:rsidRPr="008F1BE0" w:rsidRDefault="00917C6C" w:rsidP="00CD61D1">
      <w:pPr>
        <w:ind w:left="720" w:hanging="720"/>
      </w:pPr>
      <w:r w:rsidRPr="008F1BE0">
        <w:t>Robertson J., World’s Oil and Gas Endowment, USGS, 2012.</w:t>
      </w:r>
    </w:p>
    <w:p w:rsidR="003D0132" w:rsidRDefault="003D0132" w:rsidP="00CD61D1">
      <w:pPr>
        <w:ind w:left="720" w:hanging="720"/>
      </w:pPr>
      <w:r w:rsidRPr="003D0132">
        <w:lastRenderedPageBreak/>
        <w:t>Saudi Aramco. Saudi Aramco Annual review, 2013</w:t>
      </w:r>
    </w:p>
    <w:p w:rsidR="001E5903" w:rsidRPr="008F1BE0" w:rsidRDefault="001E5903" w:rsidP="00CD61D1">
      <w:pPr>
        <w:ind w:left="720" w:hanging="720"/>
      </w:pPr>
      <w:r w:rsidRPr="008F1BE0">
        <w:t>SPE et al., Petroleum Resources Management System</w:t>
      </w:r>
      <w:r w:rsidR="000B26AD" w:rsidRPr="008F1BE0">
        <w:t xml:space="preserve">, </w:t>
      </w:r>
      <w:hyperlink r:id="rId45" w:history="1">
        <w:r w:rsidR="000B26AD" w:rsidRPr="008F1BE0">
          <w:t>http://www.spe.org</w:t>
        </w:r>
      </w:hyperlink>
      <w:r w:rsidR="000B26AD" w:rsidRPr="008F1BE0">
        <w:t>, 2007</w:t>
      </w:r>
      <w:r w:rsidRPr="008F1BE0">
        <w:t>.</w:t>
      </w:r>
    </w:p>
    <w:p w:rsidR="003D0132" w:rsidRDefault="003D0132" w:rsidP="00CD61D1">
      <w:pPr>
        <w:ind w:left="720" w:hanging="720"/>
      </w:pPr>
      <w:r w:rsidRPr="003D0132">
        <w:t>STRATFOR.COM's Global Intelligence Update. The tip of the iceberg: energy from the Arctic.</w:t>
      </w:r>
    </w:p>
    <w:p w:rsidR="00966227" w:rsidRPr="008F1BE0" w:rsidRDefault="00966227" w:rsidP="00CD61D1">
      <w:pPr>
        <w:ind w:left="720" w:hanging="720"/>
      </w:pPr>
      <w:r w:rsidRPr="008F1BE0">
        <w:t>Stern J., Interview to the World Energy Council, 2013.</w:t>
      </w:r>
    </w:p>
    <w:p w:rsidR="00AB0BC1" w:rsidRDefault="00AB0BC1" w:rsidP="008F1BE0">
      <w:pPr>
        <w:ind w:left="720" w:hanging="720"/>
      </w:pPr>
      <w:r>
        <w:t>Stoppard M., Presentation to the IGU Council, Beijing, 2013.</w:t>
      </w:r>
    </w:p>
    <w:p w:rsidR="003D0132" w:rsidRPr="00F8171E" w:rsidRDefault="003D0132" w:rsidP="003D0132">
      <w:pPr>
        <w:autoSpaceDE w:val="0"/>
        <w:autoSpaceDN w:val="0"/>
        <w:adjustRightInd w:val="0"/>
        <w:rPr>
          <w:rFonts w:cs="Arial"/>
        </w:rPr>
      </w:pPr>
      <w:r w:rsidRPr="00F8171E">
        <w:rPr>
          <w:rFonts w:cs="Arial"/>
        </w:rPr>
        <w:t>T</w:t>
      </w:r>
      <w:r>
        <w:rPr>
          <w:rFonts w:cs="Arial"/>
        </w:rPr>
        <w:t>homas</w:t>
      </w:r>
      <w:r w:rsidRPr="00F8171E">
        <w:rPr>
          <w:rFonts w:cs="Arial"/>
        </w:rPr>
        <w:t>, Charles P.; N</w:t>
      </w:r>
      <w:r>
        <w:rPr>
          <w:rFonts w:cs="Arial"/>
        </w:rPr>
        <w:t>orth</w:t>
      </w:r>
      <w:r w:rsidRPr="00F8171E">
        <w:rPr>
          <w:rFonts w:cs="Arial"/>
        </w:rPr>
        <w:t>, Walter B.; D</w:t>
      </w:r>
      <w:r>
        <w:rPr>
          <w:rFonts w:cs="Arial"/>
        </w:rPr>
        <w:t>oughty</w:t>
      </w:r>
      <w:r w:rsidRPr="00F8171E">
        <w:rPr>
          <w:rFonts w:cs="Arial"/>
        </w:rPr>
        <w:t>, Tom C.; H</w:t>
      </w:r>
      <w:r>
        <w:rPr>
          <w:rFonts w:cs="Arial"/>
        </w:rPr>
        <w:t>ite</w:t>
      </w:r>
      <w:r w:rsidRPr="00F8171E">
        <w:rPr>
          <w:rFonts w:cs="Arial"/>
        </w:rPr>
        <w:t>,</w:t>
      </w:r>
      <w:r w:rsidRPr="00F8171E">
        <w:rPr>
          <w:bCs/>
          <w:sz w:val="28"/>
          <w:szCs w:val="28"/>
        </w:rPr>
        <w:t xml:space="preserve"> </w:t>
      </w:r>
      <w:r w:rsidRPr="00F8171E">
        <w:rPr>
          <w:rFonts w:cs="Arial"/>
        </w:rPr>
        <w:t>David M. Alaska North Slope Oil and Gas:  A promising Future or an Area in Decline? Addendum Report, DOE / NETL 2009 / 1385. National Energy Technology Laboratory. 2009</w:t>
      </w:r>
    </w:p>
    <w:p w:rsidR="003D0132" w:rsidRPr="00F8171E" w:rsidRDefault="003D0132" w:rsidP="003D0132">
      <w:pPr>
        <w:pStyle w:val="Textodenotaderodap"/>
        <w:rPr>
          <w:rFonts w:cs="Arial"/>
          <w:sz w:val="22"/>
          <w:szCs w:val="22"/>
        </w:rPr>
      </w:pPr>
      <w:r w:rsidRPr="00F8171E">
        <w:rPr>
          <w:rFonts w:cs="Arial"/>
          <w:sz w:val="22"/>
          <w:szCs w:val="22"/>
        </w:rPr>
        <w:t>T</w:t>
      </w:r>
      <w:r>
        <w:rPr>
          <w:rFonts w:cs="Arial"/>
          <w:sz w:val="22"/>
          <w:szCs w:val="22"/>
        </w:rPr>
        <w:t>homas</w:t>
      </w:r>
      <w:r w:rsidRPr="00F8171E">
        <w:rPr>
          <w:rFonts w:cs="Arial"/>
          <w:sz w:val="22"/>
          <w:szCs w:val="22"/>
        </w:rPr>
        <w:t>, Mark. Unlocking the Arctic: E&amp;P industry warms to the challenge. ROGTEC Magazine, [S.l.], Sept. 5, 2011.</w:t>
      </w:r>
    </w:p>
    <w:p w:rsidR="003D0132" w:rsidRDefault="003D0132" w:rsidP="003D0132">
      <w:pPr>
        <w:ind w:left="720" w:hanging="720"/>
      </w:pPr>
    </w:p>
    <w:p w:rsidR="003D0132" w:rsidRDefault="003D0132" w:rsidP="003D0132">
      <w:pPr>
        <w:ind w:left="720" w:hanging="720"/>
      </w:pPr>
      <w:r w:rsidRPr="00F8171E">
        <w:rPr>
          <w:rFonts w:cs="Arial"/>
        </w:rPr>
        <w:t>TOTAL S.A. Azerbaijan: Total makes a major gas discovery in the Caspian Sea. Total news, September 2011.</w:t>
      </w:r>
    </w:p>
    <w:p w:rsidR="007E69D1" w:rsidRDefault="007E69D1" w:rsidP="008F1BE0">
      <w:pPr>
        <w:ind w:left="720" w:hanging="720"/>
      </w:pPr>
      <w:r>
        <w:t>US</w:t>
      </w:r>
      <w:r w:rsidRPr="009577C6">
        <w:t>Geological Survey</w:t>
      </w:r>
      <w:r>
        <w:t xml:space="preserve">: </w:t>
      </w:r>
      <w:r w:rsidRPr="009577C6">
        <w:t xml:space="preserve">Gas Hydrates Primer </w:t>
      </w:r>
      <w:r>
        <w:t xml:space="preserve">: </w:t>
      </w:r>
      <w:r w:rsidRPr="009577C6">
        <w:t>The U.S. Geological Survey Gas Hydrates Project</w:t>
      </w:r>
    </w:p>
    <w:p w:rsidR="003D0132" w:rsidRDefault="003D0132" w:rsidP="003D0132">
      <w:pPr>
        <w:ind w:left="720" w:hanging="720"/>
      </w:pPr>
      <w:r w:rsidRPr="00F8171E">
        <w:rPr>
          <w:rFonts w:cs="Arial"/>
        </w:rPr>
        <w:t>W</w:t>
      </w:r>
      <w:r>
        <w:rPr>
          <w:rFonts w:cs="Arial"/>
        </w:rPr>
        <w:t>atkins</w:t>
      </w:r>
      <w:r w:rsidRPr="00F8171E">
        <w:rPr>
          <w:rFonts w:cs="Arial"/>
        </w:rPr>
        <w:t>, Eric. GCA: Turkmenistan's Iolotan gas field is world's second-largest. Oil and Gas Journal, October 2011.</w:t>
      </w:r>
    </w:p>
    <w:p w:rsidR="00560164" w:rsidRDefault="00560164" w:rsidP="008F1BE0">
      <w:pPr>
        <w:ind w:left="720" w:hanging="720"/>
      </w:pPr>
      <w:r>
        <w:t>Wood Mackenzie, Upstream Insight Letters</w:t>
      </w:r>
    </w:p>
    <w:p w:rsidR="00F1513C" w:rsidRDefault="00F1513C" w:rsidP="00F1513C">
      <w:pPr>
        <w:ind w:left="720" w:hanging="720"/>
      </w:pPr>
      <w:r>
        <w:t xml:space="preserve">World Bank, Natural Gas Rents, </w:t>
      </w:r>
      <w:hyperlink r:id="rId46" w:history="1">
        <w:r w:rsidRPr="008F1BE0">
          <w:t>http://data.worldbank.org/indicator/NY.GDP.NGAS.RT.ZS</w:t>
        </w:r>
      </w:hyperlink>
      <w:r>
        <w:t xml:space="preserve">, 2012. </w:t>
      </w:r>
    </w:p>
    <w:p w:rsidR="003D0132" w:rsidRDefault="003D0132" w:rsidP="00F1513C">
      <w:pPr>
        <w:ind w:left="720" w:hanging="720"/>
      </w:pPr>
      <w:r w:rsidRPr="003D0132">
        <w:t>Zhdannikov, Dmitry; Mosolova, Tanya. Russia's Gazprom ups Shtokman reserves to 3.8 tcm. Reuters. 2007.</w:t>
      </w:r>
    </w:p>
    <w:p w:rsidR="00CD61D1" w:rsidRDefault="00CD61D1">
      <w:r>
        <w:br w:type="page"/>
      </w:r>
    </w:p>
    <w:p w:rsidR="00CD61D1" w:rsidRDefault="00CD61D1" w:rsidP="0032303B">
      <w:pPr>
        <w:pStyle w:val="Ttulo2"/>
        <w:numPr>
          <w:ilvl w:val="0"/>
          <w:numId w:val="0"/>
        </w:numPr>
      </w:pPr>
      <w:bookmarkStart w:id="126" w:name="_Toc407626669"/>
      <w:r>
        <w:lastRenderedPageBreak/>
        <w:t>Appendices</w:t>
      </w:r>
      <w:bookmarkEnd w:id="126"/>
    </w:p>
    <w:p w:rsidR="00CD61D1" w:rsidRDefault="00371AAC" w:rsidP="00CD61D1">
      <w:pPr>
        <w:pStyle w:val="Ttulo2"/>
        <w:numPr>
          <w:ilvl w:val="0"/>
          <w:numId w:val="0"/>
        </w:numPr>
        <w:jc w:val="left"/>
      </w:pPr>
      <w:bookmarkStart w:id="127" w:name="_Toc407626670"/>
      <w:r>
        <w:t xml:space="preserve">A </w:t>
      </w:r>
      <w:r w:rsidR="00CD61D1">
        <w:t>List of Tables</w:t>
      </w:r>
      <w:bookmarkEnd w:id="127"/>
    </w:p>
    <w:p w:rsidR="00DA7483" w:rsidRDefault="00DA7483" w:rsidP="00DA7483"/>
    <w:p w:rsidR="0040390D" w:rsidRDefault="00DA7483">
      <w:pPr>
        <w:pStyle w:val="ndicedeilustraes"/>
        <w:tabs>
          <w:tab w:val="right" w:leader="dot" w:pos="9061"/>
        </w:tabs>
        <w:rPr>
          <w:rFonts w:asciiTheme="minorHAnsi" w:eastAsiaTheme="minorEastAsia" w:hAnsiTheme="minorHAnsi"/>
          <w:noProof/>
          <w:lang w:val="pt-BR" w:eastAsia="pt-BR"/>
        </w:rPr>
      </w:pPr>
      <w:r w:rsidRPr="00B155EF">
        <w:fldChar w:fldCharType="begin"/>
      </w:r>
      <w:r w:rsidRPr="00B155EF">
        <w:instrText xml:space="preserve"> TOC \h \z \c "Table" </w:instrText>
      </w:r>
      <w:r w:rsidRPr="00B155EF">
        <w:fldChar w:fldCharType="separate"/>
      </w:r>
      <w:hyperlink w:anchor="_Toc407626673" w:history="1">
        <w:r w:rsidR="0040390D" w:rsidRPr="00C418A5">
          <w:rPr>
            <w:rStyle w:val="Hyperlink"/>
            <w:noProof/>
          </w:rPr>
          <w:t xml:space="preserve">Table 2.1 Resource classes (adapted from SPE </w:t>
        </w:r>
        <w:r w:rsidR="0040390D" w:rsidRPr="00C418A5">
          <w:rPr>
            <w:rStyle w:val="Hyperlink"/>
            <w:i/>
            <w:noProof/>
          </w:rPr>
          <w:t>et al.</w:t>
        </w:r>
        <w:r w:rsidR="0040390D" w:rsidRPr="00C418A5">
          <w:rPr>
            <w:rStyle w:val="Hyperlink"/>
            <w:noProof/>
          </w:rPr>
          <w:t>, 2007).</w:t>
        </w:r>
        <w:r w:rsidR="0040390D">
          <w:rPr>
            <w:noProof/>
            <w:webHidden/>
          </w:rPr>
          <w:tab/>
        </w:r>
        <w:r w:rsidR="0040390D">
          <w:rPr>
            <w:noProof/>
            <w:webHidden/>
          </w:rPr>
          <w:fldChar w:fldCharType="begin"/>
        </w:r>
        <w:r w:rsidR="0040390D">
          <w:rPr>
            <w:noProof/>
            <w:webHidden/>
          </w:rPr>
          <w:instrText xml:space="preserve"> PAGEREF _Toc407626673 \h </w:instrText>
        </w:r>
        <w:r w:rsidR="0040390D">
          <w:rPr>
            <w:noProof/>
            <w:webHidden/>
          </w:rPr>
        </w:r>
        <w:r w:rsidR="0040390D">
          <w:rPr>
            <w:noProof/>
            <w:webHidden/>
          </w:rPr>
          <w:fldChar w:fldCharType="separate"/>
        </w:r>
        <w:r w:rsidR="0040390D">
          <w:rPr>
            <w:noProof/>
            <w:webHidden/>
          </w:rPr>
          <w:t>2.7</w:t>
        </w:r>
        <w:r w:rsidR="0040390D">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4" w:history="1">
        <w:r w:rsidRPr="00C418A5">
          <w:rPr>
            <w:rStyle w:val="Hyperlink"/>
            <w:noProof/>
          </w:rPr>
          <w:t xml:space="preserve">Table 2.2 A classification of conventional and unconventional resources (SPE </w:t>
        </w:r>
        <w:r w:rsidRPr="00C418A5">
          <w:rPr>
            <w:rStyle w:val="Hyperlink"/>
            <w:i/>
            <w:noProof/>
          </w:rPr>
          <w:t>et al.</w:t>
        </w:r>
        <w:r w:rsidRPr="00C418A5">
          <w:rPr>
            <w:rStyle w:val="Hyperlink"/>
            <w:noProof/>
          </w:rPr>
          <w:t>, 2007).</w:t>
        </w:r>
        <w:r>
          <w:rPr>
            <w:noProof/>
            <w:webHidden/>
          </w:rPr>
          <w:tab/>
        </w:r>
        <w:r>
          <w:rPr>
            <w:noProof/>
            <w:webHidden/>
          </w:rPr>
          <w:fldChar w:fldCharType="begin"/>
        </w:r>
        <w:r>
          <w:rPr>
            <w:noProof/>
            <w:webHidden/>
          </w:rPr>
          <w:instrText xml:space="preserve"> PAGEREF _Toc407626674 \h </w:instrText>
        </w:r>
        <w:r>
          <w:rPr>
            <w:noProof/>
            <w:webHidden/>
          </w:rPr>
        </w:r>
        <w:r>
          <w:rPr>
            <w:noProof/>
            <w:webHidden/>
          </w:rPr>
          <w:fldChar w:fldCharType="separate"/>
        </w:r>
        <w:r>
          <w:rPr>
            <w:noProof/>
            <w:webHidden/>
          </w:rPr>
          <w:t>2.8</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5" w:history="1">
        <w:r w:rsidRPr="00C418A5">
          <w:rPr>
            <w:rStyle w:val="Hyperlink"/>
            <w:noProof/>
          </w:rPr>
          <w:t>Table 2.3 USGS assessments of undiscovered hydrocarbons outside the USA.</w:t>
        </w:r>
        <w:r>
          <w:rPr>
            <w:noProof/>
            <w:webHidden/>
          </w:rPr>
          <w:tab/>
        </w:r>
        <w:r>
          <w:rPr>
            <w:noProof/>
            <w:webHidden/>
          </w:rPr>
          <w:fldChar w:fldCharType="begin"/>
        </w:r>
        <w:r>
          <w:rPr>
            <w:noProof/>
            <w:webHidden/>
          </w:rPr>
          <w:instrText xml:space="preserve"> PAGEREF _Toc407626675 \h </w:instrText>
        </w:r>
        <w:r>
          <w:rPr>
            <w:noProof/>
            <w:webHidden/>
          </w:rPr>
        </w:r>
        <w:r>
          <w:rPr>
            <w:noProof/>
            <w:webHidden/>
          </w:rPr>
          <w:fldChar w:fldCharType="separate"/>
        </w:r>
        <w:r>
          <w:rPr>
            <w:noProof/>
            <w:webHidden/>
          </w:rPr>
          <w:t>2.10</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6" w:history="1">
        <w:r w:rsidRPr="00C418A5">
          <w:rPr>
            <w:rStyle w:val="Hyperlink"/>
            <w:noProof/>
          </w:rPr>
          <w:t>Table 2.4 Proven Natural Gas Reserves (BCM) in Middle East and North Africa (BP Statistical Review of World Energy, 2014).</w:t>
        </w:r>
        <w:r>
          <w:rPr>
            <w:noProof/>
            <w:webHidden/>
          </w:rPr>
          <w:tab/>
        </w:r>
        <w:r>
          <w:rPr>
            <w:noProof/>
            <w:webHidden/>
          </w:rPr>
          <w:fldChar w:fldCharType="begin"/>
        </w:r>
        <w:r>
          <w:rPr>
            <w:noProof/>
            <w:webHidden/>
          </w:rPr>
          <w:instrText xml:space="preserve"> PAGEREF _Toc407626676 \h </w:instrText>
        </w:r>
        <w:r>
          <w:rPr>
            <w:noProof/>
            <w:webHidden/>
          </w:rPr>
        </w:r>
        <w:r>
          <w:rPr>
            <w:noProof/>
            <w:webHidden/>
          </w:rPr>
          <w:fldChar w:fldCharType="separate"/>
        </w:r>
        <w:r>
          <w:rPr>
            <w:noProof/>
            <w:webHidden/>
          </w:rPr>
          <w:t>2.16</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7" w:history="1">
        <w:r w:rsidRPr="00C418A5">
          <w:rPr>
            <w:rStyle w:val="Hyperlink"/>
            <w:noProof/>
          </w:rPr>
          <w:t>Table 2.5 Proven natural gas reserves in the Asia Pacific (BP, 2014).</w:t>
        </w:r>
        <w:r>
          <w:rPr>
            <w:noProof/>
            <w:webHidden/>
          </w:rPr>
          <w:tab/>
        </w:r>
        <w:r>
          <w:rPr>
            <w:noProof/>
            <w:webHidden/>
          </w:rPr>
          <w:fldChar w:fldCharType="begin"/>
        </w:r>
        <w:r>
          <w:rPr>
            <w:noProof/>
            <w:webHidden/>
          </w:rPr>
          <w:instrText xml:space="preserve"> PAGEREF _Toc407626677 \h </w:instrText>
        </w:r>
        <w:r>
          <w:rPr>
            <w:noProof/>
            <w:webHidden/>
          </w:rPr>
        </w:r>
        <w:r>
          <w:rPr>
            <w:noProof/>
            <w:webHidden/>
          </w:rPr>
          <w:fldChar w:fldCharType="separate"/>
        </w:r>
        <w:r>
          <w:rPr>
            <w:noProof/>
            <w:webHidden/>
          </w:rPr>
          <w:t>2.18</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8" w:history="1">
        <w:r w:rsidRPr="00C418A5">
          <w:rPr>
            <w:rStyle w:val="Hyperlink"/>
            <w:noProof/>
          </w:rPr>
          <w:t>Table 2.6 Shale vs. tight gas (Hall, 2011).</w:t>
        </w:r>
        <w:r>
          <w:rPr>
            <w:noProof/>
            <w:webHidden/>
          </w:rPr>
          <w:tab/>
        </w:r>
        <w:r>
          <w:rPr>
            <w:noProof/>
            <w:webHidden/>
          </w:rPr>
          <w:fldChar w:fldCharType="begin"/>
        </w:r>
        <w:r>
          <w:rPr>
            <w:noProof/>
            <w:webHidden/>
          </w:rPr>
          <w:instrText xml:space="preserve"> PAGEREF _Toc407626678 \h </w:instrText>
        </w:r>
        <w:r>
          <w:rPr>
            <w:noProof/>
            <w:webHidden/>
          </w:rPr>
        </w:r>
        <w:r>
          <w:rPr>
            <w:noProof/>
            <w:webHidden/>
          </w:rPr>
          <w:fldChar w:fldCharType="separate"/>
        </w:r>
        <w:r>
          <w:rPr>
            <w:noProof/>
            <w:webHidden/>
          </w:rPr>
          <w:t>2.25</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79" w:history="1">
        <w:r w:rsidRPr="00C418A5">
          <w:rPr>
            <w:rStyle w:val="Hyperlink"/>
            <w:noProof/>
          </w:rPr>
          <w:t>Table 2.7 In place and technically recoverable shale gas (ARI, 2013).</w:t>
        </w:r>
        <w:r>
          <w:rPr>
            <w:noProof/>
            <w:webHidden/>
          </w:rPr>
          <w:tab/>
        </w:r>
        <w:r>
          <w:rPr>
            <w:noProof/>
            <w:webHidden/>
          </w:rPr>
          <w:fldChar w:fldCharType="begin"/>
        </w:r>
        <w:r>
          <w:rPr>
            <w:noProof/>
            <w:webHidden/>
          </w:rPr>
          <w:instrText xml:space="preserve"> PAGEREF _Toc407626679 \h </w:instrText>
        </w:r>
        <w:r>
          <w:rPr>
            <w:noProof/>
            <w:webHidden/>
          </w:rPr>
        </w:r>
        <w:r>
          <w:rPr>
            <w:noProof/>
            <w:webHidden/>
          </w:rPr>
          <w:fldChar w:fldCharType="separate"/>
        </w:r>
        <w:r>
          <w:rPr>
            <w:noProof/>
            <w:webHidden/>
          </w:rPr>
          <w:t>2.27</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0" w:history="1">
        <w:r w:rsidRPr="00C418A5">
          <w:rPr>
            <w:rStyle w:val="Hyperlink"/>
            <w:noProof/>
          </w:rPr>
          <w:t>Table 2.8 Remaining reserves and undeveloped resources in the USA (ARI, 2013).</w:t>
        </w:r>
        <w:r>
          <w:rPr>
            <w:noProof/>
            <w:webHidden/>
          </w:rPr>
          <w:tab/>
        </w:r>
        <w:r>
          <w:rPr>
            <w:noProof/>
            <w:webHidden/>
          </w:rPr>
          <w:fldChar w:fldCharType="begin"/>
        </w:r>
        <w:r>
          <w:rPr>
            <w:noProof/>
            <w:webHidden/>
          </w:rPr>
          <w:instrText xml:space="preserve"> PAGEREF _Toc407626680 \h </w:instrText>
        </w:r>
        <w:r>
          <w:rPr>
            <w:noProof/>
            <w:webHidden/>
          </w:rPr>
        </w:r>
        <w:r>
          <w:rPr>
            <w:noProof/>
            <w:webHidden/>
          </w:rPr>
          <w:fldChar w:fldCharType="separate"/>
        </w:r>
        <w:r>
          <w:rPr>
            <w:noProof/>
            <w:webHidden/>
          </w:rPr>
          <w:t>2.28</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1" w:history="1">
        <w:r w:rsidRPr="00C418A5">
          <w:rPr>
            <w:rStyle w:val="Hyperlink"/>
            <w:noProof/>
          </w:rPr>
          <w:t>Table 2.9 Shale gas resources in Canada (ARI, 2013)</w:t>
        </w:r>
        <w:r>
          <w:rPr>
            <w:noProof/>
            <w:webHidden/>
          </w:rPr>
          <w:tab/>
        </w:r>
        <w:r>
          <w:rPr>
            <w:noProof/>
            <w:webHidden/>
          </w:rPr>
          <w:fldChar w:fldCharType="begin"/>
        </w:r>
        <w:r>
          <w:rPr>
            <w:noProof/>
            <w:webHidden/>
          </w:rPr>
          <w:instrText xml:space="preserve"> PAGEREF _Toc407626681 \h </w:instrText>
        </w:r>
        <w:r>
          <w:rPr>
            <w:noProof/>
            <w:webHidden/>
          </w:rPr>
        </w:r>
        <w:r>
          <w:rPr>
            <w:noProof/>
            <w:webHidden/>
          </w:rPr>
          <w:fldChar w:fldCharType="separate"/>
        </w:r>
        <w:r>
          <w:rPr>
            <w:noProof/>
            <w:webHidden/>
          </w:rPr>
          <w:t>2.30</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2" w:history="1">
        <w:r w:rsidRPr="00C418A5">
          <w:rPr>
            <w:rStyle w:val="Hyperlink"/>
            <w:noProof/>
          </w:rPr>
          <w:t>Table 2.10 Shale gas resources in Argentina (EIA/ARI, 2013)</w:t>
        </w:r>
        <w:r>
          <w:rPr>
            <w:noProof/>
            <w:webHidden/>
          </w:rPr>
          <w:tab/>
        </w:r>
        <w:r>
          <w:rPr>
            <w:noProof/>
            <w:webHidden/>
          </w:rPr>
          <w:fldChar w:fldCharType="begin"/>
        </w:r>
        <w:r>
          <w:rPr>
            <w:noProof/>
            <w:webHidden/>
          </w:rPr>
          <w:instrText xml:space="preserve"> PAGEREF _Toc407626682 \h </w:instrText>
        </w:r>
        <w:r>
          <w:rPr>
            <w:noProof/>
            <w:webHidden/>
          </w:rPr>
        </w:r>
        <w:r>
          <w:rPr>
            <w:noProof/>
            <w:webHidden/>
          </w:rPr>
          <w:fldChar w:fldCharType="separate"/>
        </w:r>
        <w:r>
          <w:rPr>
            <w:noProof/>
            <w:webHidden/>
          </w:rPr>
          <w:t>2.31</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3" w:history="1">
        <w:r w:rsidRPr="00C418A5">
          <w:rPr>
            <w:rStyle w:val="Hyperlink"/>
            <w:noProof/>
          </w:rPr>
          <w:t>Table 2.11 Shale gas resources in Europe (ARI, 2013)</w:t>
        </w:r>
        <w:r>
          <w:rPr>
            <w:noProof/>
            <w:webHidden/>
          </w:rPr>
          <w:tab/>
        </w:r>
        <w:r>
          <w:rPr>
            <w:noProof/>
            <w:webHidden/>
          </w:rPr>
          <w:fldChar w:fldCharType="begin"/>
        </w:r>
        <w:r>
          <w:rPr>
            <w:noProof/>
            <w:webHidden/>
          </w:rPr>
          <w:instrText xml:space="preserve"> PAGEREF _Toc407626683 \h </w:instrText>
        </w:r>
        <w:r>
          <w:rPr>
            <w:noProof/>
            <w:webHidden/>
          </w:rPr>
        </w:r>
        <w:r>
          <w:rPr>
            <w:noProof/>
            <w:webHidden/>
          </w:rPr>
          <w:fldChar w:fldCharType="separate"/>
        </w:r>
        <w:r>
          <w:rPr>
            <w:noProof/>
            <w:webHidden/>
          </w:rPr>
          <w:t>2.33</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4" w:history="1">
        <w:r w:rsidRPr="00C418A5">
          <w:rPr>
            <w:rStyle w:val="Hyperlink"/>
            <w:noProof/>
          </w:rPr>
          <w:t>Table 2.12 Shale gas resources in Russia and Central Asia (ARI, 2013)</w:t>
        </w:r>
        <w:r>
          <w:rPr>
            <w:noProof/>
            <w:webHidden/>
          </w:rPr>
          <w:tab/>
        </w:r>
        <w:r>
          <w:rPr>
            <w:noProof/>
            <w:webHidden/>
          </w:rPr>
          <w:fldChar w:fldCharType="begin"/>
        </w:r>
        <w:r>
          <w:rPr>
            <w:noProof/>
            <w:webHidden/>
          </w:rPr>
          <w:instrText xml:space="preserve"> PAGEREF _Toc407626684 \h </w:instrText>
        </w:r>
        <w:r>
          <w:rPr>
            <w:noProof/>
            <w:webHidden/>
          </w:rPr>
        </w:r>
        <w:r>
          <w:rPr>
            <w:noProof/>
            <w:webHidden/>
          </w:rPr>
          <w:fldChar w:fldCharType="separate"/>
        </w:r>
        <w:r>
          <w:rPr>
            <w:noProof/>
            <w:webHidden/>
          </w:rPr>
          <w:t>2.36</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5" w:history="1">
        <w:r w:rsidRPr="00C418A5">
          <w:rPr>
            <w:rStyle w:val="Hyperlink"/>
            <w:noProof/>
          </w:rPr>
          <w:t>Table 2.13 Shale gas resources in North Africa (ARI, 2013).</w:t>
        </w:r>
        <w:r>
          <w:rPr>
            <w:noProof/>
            <w:webHidden/>
          </w:rPr>
          <w:tab/>
        </w:r>
        <w:r>
          <w:rPr>
            <w:noProof/>
            <w:webHidden/>
          </w:rPr>
          <w:fldChar w:fldCharType="begin"/>
        </w:r>
        <w:r>
          <w:rPr>
            <w:noProof/>
            <w:webHidden/>
          </w:rPr>
          <w:instrText xml:space="preserve"> PAGEREF _Toc407626685 \h </w:instrText>
        </w:r>
        <w:r>
          <w:rPr>
            <w:noProof/>
            <w:webHidden/>
          </w:rPr>
        </w:r>
        <w:r>
          <w:rPr>
            <w:noProof/>
            <w:webHidden/>
          </w:rPr>
          <w:fldChar w:fldCharType="separate"/>
        </w:r>
        <w:r>
          <w:rPr>
            <w:noProof/>
            <w:webHidden/>
          </w:rPr>
          <w:t>2.37</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6" w:history="1">
        <w:r w:rsidRPr="00C418A5">
          <w:rPr>
            <w:rStyle w:val="Hyperlink"/>
            <w:noProof/>
          </w:rPr>
          <w:t>Table 2.14 Shale gas resources in South Africa (ARI, 2013).</w:t>
        </w:r>
        <w:r>
          <w:rPr>
            <w:noProof/>
            <w:webHidden/>
          </w:rPr>
          <w:tab/>
        </w:r>
        <w:r>
          <w:rPr>
            <w:noProof/>
            <w:webHidden/>
          </w:rPr>
          <w:fldChar w:fldCharType="begin"/>
        </w:r>
        <w:r>
          <w:rPr>
            <w:noProof/>
            <w:webHidden/>
          </w:rPr>
          <w:instrText xml:space="preserve"> PAGEREF _Toc407626686 \h </w:instrText>
        </w:r>
        <w:r>
          <w:rPr>
            <w:noProof/>
            <w:webHidden/>
          </w:rPr>
        </w:r>
        <w:r>
          <w:rPr>
            <w:noProof/>
            <w:webHidden/>
          </w:rPr>
          <w:fldChar w:fldCharType="separate"/>
        </w:r>
        <w:r>
          <w:rPr>
            <w:noProof/>
            <w:webHidden/>
          </w:rPr>
          <w:t>2.38</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7" w:history="1">
        <w:r w:rsidRPr="00C418A5">
          <w:rPr>
            <w:rStyle w:val="Hyperlink"/>
            <w:noProof/>
          </w:rPr>
          <w:t>Table 2.15 Shale gas resources in Asia Pacific (ARI, 2013).</w:t>
        </w:r>
        <w:r>
          <w:rPr>
            <w:noProof/>
            <w:webHidden/>
          </w:rPr>
          <w:tab/>
        </w:r>
        <w:r>
          <w:rPr>
            <w:noProof/>
            <w:webHidden/>
          </w:rPr>
          <w:fldChar w:fldCharType="begin"/>
        </w:r>
        <w:r>
          <w:rPr>
            <w:noProof/>
            <w:webHidden/>
          </w:rPr>
          <w:instrText xml:space="preserve"> PAGEREF _Toc407626687 \h </w:instrText>
        </w:r>
        <w:r>
          <w:rPr>
            <w:noProof/>
            <w:webHidden/>
          </w:rPr>
        </w:r>
        <w:r>
          <w:rPr>
            <w:noProof/>
            <w:webHidden/>
          </w:rPr>
          <w:fldChar w:fldCharType="separate"/>
        </w:r>
        <w:r>
          <w:rPr>
            <w:noProof/>
            <w:webHidden/>
          </w:rPr>
          <w:t>2.39</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8" w:history="1">
        <w:r w:rsidRPr="00C418A5">
          <w:rPr>
            <w:rStyle w:val="Hyperlink"/>
            <w:noProof/>
          </w:rPr>
          <w:t>Table 2.16 Major World Coal Bed Methane Resources (Energy Tribune, 2008)</w:t>
        </w:r>
        <w:r>
          <w:rPr>
            <w:noProof/>
            <w:webHidden/>
          </w:rPr>
          <w:tab/>
        </w:r>
        <w:r>
          <w:rPr>
            <w:noProof/>
            <w:webHidden/>
          </w:rPr>
          <w:fldChar w:fldCharType="begin"/>
        </w:r>
        <w:r>
          <w:rPr>
            <w:noProof/>
            <w:webHidden/>
          </w:rPr>
          <w:instrText xml:space="preserve"> PAGEREF _Toc407626688 \h </w:instrText>
        </w:r>
        <w:r>
          <w:rPr>
            <w:noProof/>
            <w:webHidden/>
          </w:rPr>
        </w:r>
        <w:r>
          <w:rPr>
            <w:noProof/>
            <w:webHidden/>
          </w:rPr>
          <w:fldChar w:fldCharType="separate"/>
        </w:r>
        <w:r>
          <w:rPr>
            <w:noProof/>
            <w:webHidden/>
          </w:rPr>
          <w:t>2.42</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89" w:history="1">
        <w:r w:rsidRPr="00C418A5">
          <w:rPr>
            <w:rStyle w:val="Hyperlink"/>
            <w:noProof/>
          </w:rPr>
          <w:t>Table 2.17 In Europe hub pricing (GOG) is replacing contractual prices indexed in oil (OPE).</w:t>
        </w:r>
        <w:r>
          <w:rPr>
            <w:noProof/>
            <w:webHidden/>
          </w:rPr>
          <w:tab/>
        </w:r>
        <w:r>
          <w:rPr>
            <w:noProof/>
            <w:webHidden/>
          </w:rPr>
          <w:fldChar w:fldCharType="begin"/>
        </w:r>
        <w:r>
          <w:rPr>
            <w:noProof/>
            <w:webHidden/>
          </w:rPr>
          <w:instrText xml:space="preserve"> PAGEREF _Toc407626689 \h </w:instrText>
        </w:r>
        <w:r>
          <w:rPr>
            <w:noProof/>
            <w:webHidden/>
          </w:rPr>
        </w:r>
        <w:r>
          <w:rPr>
            <w:noProof/>
            <w:webHidden/>
          </w:rPr>
          <w:fldChar w:fldCharType="separate"/>
        </w:r>
        <w:r>
          <w:rPr>
            <w:noProof/>
            <w:webHidden/>
          </w:rPr>
          <w:t>2.50</w:t>
        </w:r>
        <w:r>
          <w:rPr>
            <w:noProof/>
            <w:webHidden/>
          </w:rPr>
          <w:fldChar w:fldCharType="end"/>
        </w:r>
      </w:hyperlink>
    </w:p>
    <w:p w:rsidR="00DA7483" w:rsidRPr="00DA7483" w:rsidRDefault="00DA7483" w:rsidP="00DA7483">
      <w:r w:rsidRPr="00B155EF">
        <w:fldChar w:fldCharType="end"/>
      </w:r>
    </w:p>
    <w:p w:rsidR="00CD61D1" w:rsidRDefault="00CD61D1" w:rsidP="00CD61D1"/>
    <w:p w:rsidR="00CD61D1" w:rsidRDefault="00CD61D1">
      <w:r>
        <w:br w:type="page"/>
      </w:r>
    </w:p>
    <w:p w:rsidR="00CD61D1" w:rsidRDefault="00CD61D1" w:rsidP="00CD61D1">
      <w:pPr>
        <w:pStyle w:val="Ttulo2"/>
        <w:numPr>
          <w:ilvl w:val="0"/>
          <w:numId w:val="0"/>
        </w:numPr>
        <w:jc w:val="left"/>
      </w:pPr>
      <w:bookmarkStart w:id="128" w:name="_Toc407626671"/>
      <w:r>
        <w:lastRenderedPageBreak/>
        <w:t>B List of Figures</w:t>
      </w:r>
      <w:bookmarkEnd w:id="128"/>
    </w:p>
    <w:p w:rsidR="00CD61D1" w:rsidRDefault="00CD61D1" w:rsidP="00CD61D1"/>
    <w:p w:rsidR="0040390D" w:rsidRDefault="00DA7483">
      <w:pPr>
        <w:pStyle w:val="ndicedeilustraes"/>
        <w:tabs>
          <w:tab w:val="right" w:leader="dot" w:pos="9061"/>
        </w:tabs>
        <w:rPr>
          <w:rFonts w:asciiTheme="minorHAnsi" w:eastAsiaTheme="minorEastAsia" w:hAnsiTheme="minorHAnsi"/>
          <w:noProof/>
          <w:lang w:val="pt-BR" w:eastAsia="pt-BR"/>
        </w:rPr>
      </w:pPr>
      <w:r w:rsidRPr="00B155EF">
        <w:fldChar w:fldCharType="begin"/>
      </w:r>
      <w:r w:rsidRPr="00B155EF">
        <w:instrText xml:space="preserve"> TOC \h \z \c "Figure" </w:instrText>
      </w:r>
      <w:r w:rsidRPr="00B155EF">
        <w:fldChar w:fldCharType="separate"/>
      </w:r>
      <w:hyperlink w:anchor="_Toc407626690" w:history="1">
        <w:r w:rsidR="0040390D" w:rsidRPr="001B4E1C">
          <w:rPr>
            <w:rStyle w:val="Hyperlink"/>
            <w:noProof/>
          </w:rPr>
          <w:t xml:space="preserve">Figure 2.1 </w:t>
        </w:r>
        <w:r w:rsidR="0040390D" w:rsidRPr="001B4E1C">
          <w:rPr>
            <w:rStyle w:val="Hyperlink"/>
            <w:rFonts w:cs="Arial"/>
            <w:noProof/>
          </w:rPr>
          <w:t xml:space="preserve">Resources classification framework (SPE </w:t>
        </w:r>
        <w:r w:rsidR="0040390D" w:rsidRPr="001B4E1C">
          <w:rPr>
            <w:rStyle w:val="Hyperlink"/>
            <w:rFonts w:cs="Arial"/>
            <w:i/>
            <w:noProof/>
          </w:rPr>
          <w:t>et al.</w:t>
        </w:r>
        <w:r w:rsidR="0040390D" w:rsidRPr="001B4E1C">
          <w:rPr>
            <w:rStyle w:val="Hyperlink"/>
            <w:rFonts w:cs="Arial"/>
            <w:noProof/>
          </w:rPr>
          <w:t>, 2007).</w:t>
        </w:r>
        <w:r w:rsidR="0040390D">
          <w:rPr>
            <w:noProof/>
            <w:webHidden/>
          </w:rPr>
          <w:tab/>
        </w:r>
        <w:r w:rsidR="0040390D">
          <w:rPr>
            <w:noProof/>
            <w:webHidden/>
          </w:rPr>
          <w:fldChar w:fldCharType="begin"/>
        </w:r>
        <w:r w:rsidR="0040390D">
          <w:rPr>
            <w:noProof/>
            <w:webHidden/>
          </w:rPr>
          <w:instrText xml:space="preserve"> PAGEREF _Toc407626690 \h </w:instrText>
        </w:r>
        <w:r w:rsidR="0040390D">
          <w:rPr>
            <w:noProof/>
            <w:webHidden/>
          </w:rPr>
        </w:r>
        <w:r w:rsidR="0040390D">
          <w:rPr>
            <w:noProof/>
            <w:webHidden/>
          </w:rPr>
          <w:fldChar w:fldCharType="separate"/>
        </w:r>
        <w:r w:rsidR="0040390D">
          <w:rPr>
            <w:noProof/>
            <w:webHidden/>
          </w:rPr>
          <w:t>2.6</w:t>
        </w:r>
        <w:r w:rsidR="0040390D">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1" w:history="1">
        <w:r w:rsidRPr="001B4E1C">
          <w:rPr>
            <w:rStyle w:val="Hyperlink"/>
            <w:noProof/>
          </w:rPr>
          <w:t>Figure 2.2 Discoveries of conventional oil and gas. Source: IHS Inc. The use of this content was authorized in advance by IHS.  Any further use or redistribution of this content is strictly prohibited without written permission by IHS. All rights reserved.</w:t>
        </w:r>
        <w:r>
          <w:rPr>
            <w:noProof/>
            <w:webHidden/>
          </w:rPr>
          <w:tab/>
        </w:r>
        <w:r>
          <w:rPr>
            <w:noProof/>
            <w:webHidden/>
          </w:rPr>
          <w:fldChar w:fldCharType="begin"/>
        </w:r>
        <w:r>
          <w:rPr>
            <w:noProof/>
            <w:webHidden/>
          </w:rPr>
          <w:instrText xml:space="preserve"> PAGEREF _Toc407626691 \h </w:instrText>
        </w:r>
        <w:r>
          <w:rPr>
            <w:noProof/>
            <w:webHidden/>
          </w:rPr>
        </w:r>
        <w:r>
          <w:rPr>
            <w:noProof/>
            <w:webHidden/>
          </w:rPr>
          <w:fldChar w:fldCharType="separate"/>
        </w:r>
        <w:r>
          <w:rPr>
            <w:noProof/>
            <w:webHidden/>
          </w:rPr>
          <w:t>2.9</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2" w:history="1">
        <w:r w:rsidRPr="001B4E1C">
          <w:rPr>
            <w:rStyle w:val="Hyperlink"/>
            <w:noProof/>
          </w:rPr>
          <w:t>Figure 2.3 Gas Production in Conventional Fields, Lower 48 States (Source: EIA based on data from USGS Geological Survey).</w:t>
        </w:r>
        <w:r>
          <w:rPr>
            <w:noProof/>
            <w:webHidden/>
          </w:rPr>
          <w:tab/>
        </w:r>
        <w:r>
          <w:rPr>
            <w:noProof/>
            <w:webHidden/>
          </w:rPr>
          <w:fldChar w:fldCharType="begin"/>
        </w:r>
        <w:r>
          <w:rPr>
            <w:noProof/>
            <w:webHidden/>
          </w:rPr>
          <w:instrText xml:space="preserve"> PAGEREF _Toc407626692 \h </w:instrText>
        </w:r>
        <w:r>
          <w:rPr>
            <w:noProof/>
            <w:webHidden/>
          </w:rPr>
        </w:r>
        <w:r>
          <w:rPr>
            <w:noProof/>
            <w:webHidden/>
          </w:rPr>
          <w:fldChar w:fldCharType="separate"/>
        </w:r>
        <w:r>
          <w:rPr>
            <w:noProof/>
            <w:webHidden/>
          </w:rPr>
          <w:t>2.11</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3" w:history="1">
        <w:r w:rsidRPr="001B4E1C">
          <w:rPr>
            <w:rStyle w:val="Hyperlink"/>
            <w:noProof/>
          </w:rPr>
          <w:t>Figure 2.4 The Polarled pipeline project (statoil.com).</w:t>
        </w:r>
        <w:r>
          <w:rPr>
            <w:noProof/>
            <w:webHidden/>
          </w:rPr>
          <w:tab/>
        </w:r>
        <w:r>
          <w:rPr>
            <w:noProof/>
            <w:webHidden/>
          </w:rPr>
          <w:fldChar w:fldCharType="begin"/>
        </w:r>
        <w:r>
          <w:rPr>
            <w:noProof/>
            <w:webHidden/>
          </w:rPr>
          <w:instrText xml:space="preserve"> PAGEREF _Toc407626693 \h </w:instrText>
        </w:r>
        <w:r>
          <w:rPr>
            <w:noProof/>
            <w:webHidden/>
          </w:rPr>
        </w:r>
        <w:r>
          <w:rPr>
            <w:noProof/>
            <w:webHidden/>
          </w:rPr>
          <w:fldChar w:fldCharType="separate"/>
        </w:r>
        <w:r>
          <w:rPr>
            <w:noProof/>
            <w:webHidden/>
          </w:rPr>
          <w:t>2.13</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4" w:history="1">
        <w:r w:rsidRPr="001B4E1C">
          <w:rPr>
            <w:rStyle w:val="Hyperlink"/>
            <w:noProof/>
          </w:rPr>
          <w:t>Figure 2.5 Provinces in South America assessed by the World Petroleum Resources Project of the USGS.</w:t>
        </w:r>
        <w:r>
          <w:rPr>
            <w:noProof/>
            <w:webHidden/>
          </w:rPr>
          <w:tab/>
        </w:r>
        <w:r>
          <w:rPr>
            <w:noProof/>
            <w:webHidden/>
          </w:rPr>
          <w:fldChar w:fldCharType="begin"/>
        </w:r>
        <w:r>
          <w:rPr>
            <w:noProof/>
            <w:webHidden/>
          </w:rPr>
          <w:instrText xml:space="preserve"> PAGEREF _Toc407626694 \h </w:instrText>
        </w:r>
        <w:r>
          <w:rPr>
            <w:noProof/>
            <w:webHidden/>
          </w:rPr>
        </w:r>
        <w:r>
          <w:rPr>
            <w:noProof/>
            <w:webHidden/>
          </w:rPr>
          <w:fldChar w:fldCharType="separate"/>
        </w:r>
        <w:r>
          <w:rPr>
            <w:noProof/>
            <w:webHidden/>
          </w:rPr>
          <w:t>2.14</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5" w:history="1">
        <w:r w:rsidRPr="001B4E1C">
          <w:rPr>
            <w:rStyle w:val="Hyperlink"/>
            <w:noProof/>
          </w:rPr>
          <w:t>Figure 2.6 Sub Saharan natural gas reserves excluding Nigeria (The World Factbook, IEA, BP).</w:t>
        </w:r>
        <w:r>
          <w:rPr>
            <w:noProof/>
            <w:webHidden/>
          </w:rPr>
          <w:tab/>
        </w:r>
        <w:r>
          <w:rPr>
            <w:noProof/>
            <w:webHidden/>
          </w:rPr>
          <w:fldChar w:fldCharType="begin"/>
        </w:r>
        <w:r>
          <w:rPr>
            <w:noProof/>
            <w:webHidden/>
          </w:rPr>
          <w:instrText xml:space="preserve"> PAGEREF _Toc407626695 \h </w:instrText>
        </w:r>
        <w:r>
          <w:rPr>
            <w:noProof/>
            <w:webHidden/>
          </w:rPr>
        </w:r>
        <w:r>
          <w:rPr>
            <w:noProof/>
            <w:webHidden/>
          </w:rPr>
          <w:fldChar w:fldCharType="separate"/>
        </w:r>
        <w:r>
          <w:rPr>
            <w:noProof/>
            <w:webHidden/>
          </w:rPr>
          <w:t>2.20</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6" w:history="1">
        <w:r w:rsidRPr="001B4E1C">
          <w:rPr>
            <w:rStyle w:val="Hyperlink"/>
            <w:noProof/>
          </w:rPr>
          <w:t>Figure 2.7 West Siberian Oil &amp; Gas Basins (Oil &amp; Gas Journal).</w:t>
        </w:r>
        <w:r>
          <w:rPr>
            <w:noProof/>
            <w:webHidden/>
          </w:rPr>
          <w:tab/>
        </w:r>
        <w:r>
          <w:rPr>
            <w:noProof/>
            <w:webHidden/>
          </w:rPr>
          <w:fldChar w:fldCharType="begin"/>
        </w:r>
        <w:r>
          <w:rPr>
            <w:noProof/>
            <w:webHidden/>
          </w:rPr>
          <w:instrText xml:space="preserve"> PAGEREF _Toc407626696 \h </w:instrText>
        </w:r>
        <w:r>
          <w:rPr>
            <w:noProof/>
            <w:webHidden/>
          </w:rPr>
        </w:r>
        <w:r>
          <w:rPr>
            <w:noProof/>
            <w:webHidden/>
          </w:rPr>
          <w:fldChar w:fldCharType="separate"/>
        </w:r>
        <w:r>
          <w:rPr>
            <w:noProof/>
            <w:webHidden/>
          </w:rPr>
          <w:t>2.21</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7" w:history="1">
        <w:r w:rsidRPr="001B4E1C">
          <w:rPr>
            <w:rStyle w:val="Hyperlink"/>
            <w:noProof/>
          </w:rPr>
          <w:t xml:space="preserve">Figure 2.8  A graphic description of the most common unconventional resources (EIA </w:t>
        </w:r>
        <w:r w:rsidRPr="001B4E1C">
          <w:rPr>
            <w:rStyle w:val="Hyperlink"/>
            <w:i/>
            <w:noProof/>
          </w:rPr>
          <w:t>apud</w:t>
        </w:r>
        <w:r w:rsidRPr="001B4E1C">
          <w:rPr>
            <w:rStyle w:val="Hyperlink"/>
            <w:noProof/>
          </w:rPr>
          <w:t xml:space="preserve"> BG, 2013).</w:t>
        </w:r>
        <w:r>
          <w:rPr>
            <w:noProof/>
            <w:webHidden/>
          </w:rPr>
          <w:tab/>
        </w:r>
        <w:r>
          <w:rPr>
            <w:noProof/>
            <w:webHidden/>
          </w:rPr>
          <w:fldChar w:fldCharType="begin"/>
        </w:r>
        <w:r>
          <w:rPr>
            <w:noProof/>
            <w:webHidden/>
          </w:rPr>
          <w:instrText xml:space="preserve"> PAGEREF _Toc407626697 \h </w:instrText>
        </w:r>
        <w:r>
          <w:rPr>
            <w:noProof/>
            <w:webHidden/>
          </w:rPr>
        </w:r>
        <w:r>
          <w:rPr>
            <w:noProof/>
            <w:webHidden/>
          </w:rPr>
          <w:fldChar w:fldCharType="separate"/>
        </w:r>
        <w:r>
          <w:rPr>
            <w:noProof/>
            <w:webHidden/>
          </w:rPr>
          <w:t>2.23</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8" w:history="1">
        <w:r w:rsidRPr="001B4E1C">
          <w:rPr>
            <w:rStyle w:val="Hyperlink"/>
            <w:noProof/>
          </w:rPr>
          <w:t xml:space="preserve">Figure 2.9  A close view comparing the structural details of some reservoirs (BP </w:t>
        </w:r>
        <w:r w:rsidRPr="001B4E1C">
          <w:rPr>
            <w:rStyle w:val="Hyperlink"/>
            <w:i/>
            <w:noProof/>
          </w:rPr>
          <w:t>apud</w:t>
        </w:r>
        <w:r w:rsidRPr="001B4E1C">
          <w:rPr>
            <w:rStyle w:val="Hyperlink"/>
            <w:noProof/>
          </w:rPr>
          <w:t xml:space="preserve"> Bustin, 2009).</w:t>
        </w:r>
        <w:r>
          <w:rPr>
            <w:noProof/>
            <w:webHidden/>
          </w:rPr>
          <w:tab/>
        </w:r>
        <w:r>
          <w:rPr>
            <w:noProof/>
            <w:webHidden/>
          </w:rPr>
          <w:fldChar w:fldCharType="begin"/>
        </w:r>
        <w:r>
          <w:rPr>
            <w:noProof/>
            <w:webHidden/>
          </w:rPr>
          <w:instrText xml:space="preserve"> PAGEREF _Toc407626698 \h </w:instrText>
        </w:r>
        <w:r>
          <w:rPr>
            <w:noProof/>
            <w:webHidden/>
          </w:rPr>
        </w:r>
        <w:r>
          <w:rPr>
            <w:noProof/>
            <w:webHidden/>
          </w:rPr>
          <w:fldChar w:fldCharType="separate"/>
        </w:r>
        <w:r>
          <w:rPr>
            <w:noProof/>
            <w:webHidden/>
          </w:rPr>
          <w:t>2.24</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699" w:history="1">
        <w:r w:rsidRPr="001B4E1C">
          <w:rPr>
            <w:rStyle w:val="Hyperlink"/>
            <w:noProof/>
          </w:rPr>
          <w:t>Figure 2.10 Barrovian metamorphic rock changes in English and Portuguese (adapted from Fichter, 2000).</w:t>
        </w:r>
        <w:r>
          <w:rPr>
            <w:noProof/>
            <w:webHidden/>
          </w:rPr>
          <w:tab/>
        </w:r>
        <w:r>
          <w:rPr>
            <w:noProof/>
            <w:webHidden/>
          </w:rPr>
          <w:fldChar w:fldCharType="begin"/>
        </w:r>
        <w:r>
          <w:rPr>
            <w:noProof/>
            <w:webHidden/>
          </w:rPr>
          <w:instrText xml:space="preserve"> PAGEREF _Toc407626699 \h </w:instrText>
        </w:r>
        <w:r>
          <w:rPr>
            <w:noProof/>
            <w:webHidden/>
          </w:rPr>
        </w:r>
        <w:r>
          <w:rPr>
            <w:noProof/>
            <w:webHidden/>
          </w:rPr>
          <w:fldChar w:fldCharType="separate"/>
        </w:r>
        <w:r>
          <w:rPr>
            <w:noProof/>
            <w:webHidden/>
          </w:rPr>
          <w:t>2.24</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0" w:history="1">
        <w:r w:rsidRPr="001B4E1C">
          <w:rPr>
            <w:rStyle w:val="Hyperlink"/>
            <w:noProof/>
          </w:rPr>
          <w:t xml:space="preserve">Figure 2.11 </w:t>
        </w:r>
        <w:r w:rsidRPr="001B4E1C">
          <w:rPr>
            <w:rStyle w:val="Hyperlink"/>
            <w:rFonts w:cs="Arial"/>
            <w:noProof/>
          </w:rPr>
          <w:t>Map of basins with assessed shale oil and shale gas formations as of May 2013.</w:t>
        </w:r>
        <w:r>
          <w:rPr>
            <w:noProof/>
            <w:webHidden/>
          </w:rPr>
          <w:tab/>
        </w:r>
        <w:r>
          <w:rPr>
            <w:noProof/>
            <w:webHidden/>
          </w:rPr>
          <w:fldChar w:fldCharType="begin"/>
        </w:r>
        <w:r>
          <w:rPr>
            <w:noProof/>
            <w:webHidden/>
          </w:rPr>
          <w:instrText xml:space="preserve"> PAGEREF _Toc407626700 \h </w:instrText>
        </w:r>
        <w:r>
          <w:rPr>
            <w:noProof/>
            <w:webHidden/>
          </w:rPr>
        </w:r>
        <w:r>
          <w:rPr>
            <w:noProof/>
            <w:webHidden/>
          </w:rPr>
          <w:fldChar w:fldCharType="separate"/>
        </w:r>
        <w:r>
          <w:rPr>
            <w:noProof/>
            <w:webHidden/>
          </w:rPr>
          <w:t>2.27</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1" w:history="1">
        <w:r w:rsidRPr="001B4E1C">
          <w:rPr>
            <w:rStyle w:val="Hyperlink"/>
            <w:noProof/>
          </w:rPr>
          <w:t>Figure 2.12 S</w:t>
        </w:r>
        <w:r w:rsidRPr="001B4E1C">
          <w:rPr>
            <w:rStyle w:val="Hyperlink"/>
            <w:noProof/>
            <w:lang w:val="en-GB"/>
          </w:rPr>
          <w:t>hale gas is expected to reach half of the total production in the USA by 2040 (EIA, 2014).</w:t>
        </w:r>
        <w:r>
          <w:rPr>
            <w:noProof/>
            <w:webHidden/>
          </w:rPr>
          <w:tab/>
        </w:r>
        <w:r>
          <w:rPr>
            <w:noProof/>
            <w:webHidden/>
          </w:rPr>
          <w:fldChar w:fldCharType="begin"/>
        </w:r>
        <w:r>
          <w:rPr>
            <w:noProof/>
            <w:webHidden/>
          </w:rPr>
          <w:instrText xml:space="preserve"> PAGEREF _Toc407626701 \h </w:instrText>
        </w:r>
        <w:r>
          <w:rPr>
            <w:noProof/>
            <w:webHidden/>
          </w:rPr>
        </w:r>
        <w:r>
          <w:rPr>
            <w:noProof/>
            <w:webHidden/>
          </w:rPr>
          <w:fldChar w:fldCharType="separate"/>
        </w:r>
        <w:r>
          <w:rPr>
            <w:noProof/>
            <w:webHidden/>
          </w:rPr>
          <w:t>2.29</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2" w:history="1">
        <w:r w:rsidRPr="001B4E1C">
          <w:rPr>
            <w:rStyle w:val="Hyperlink"/>
            <w:noProof/>
          </w:rPr>
          <w:t>Figure 2.13 Shale gas and CBM potential in Europe (IEA, 2012).</w:t>
        </w:r>
        <w:r>
          <w:rPr>
            <w:noProof/>
            <w:webHidden/>
          </w:rPr>
          <w:tab/>
        </w:r>
        <w:r>
          <w:rPr>
            <w:noProof/>
            <w:webHidden/>
          </w:rPr>
          <w:fldChar w:fldCharType="begin"/>
        </w:r>
        <w:r>
          <w:rPr>
            <w:noProof/>
            <w:webHidden/>
          </w:rPr>
          <w:instrText xml:space="preserve"> PAGEREF _Toc407626702 \h </w:instrText>
        </w:r>
        <w:r>
          <w:rPr>
            <w:noProof/>
            <w:webHidden/>
          </w:rPr>
        </w:r>
        <w:r>
          <w:rPr>
            <w:noProof/>
            <w:webHidden/>
          </w:rPr>
          <w:fldChar w:fldCharType="separate"/>
        </w:r>
        <w:r>
          <w:rPr>
            <w:noProof/>
            <w:webHidden/>
          </w:rPr>
          <w:t>2.32</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3" w:history="1">
        <w:r w:rsidRPr="001B4E1C">
          <w:rPr>
            <w:rStyle w:val="Hyperlink"/>
            <w:noProof/>
          </w:rPr>
          <w:t>Figure 2.14 Unconventional gas basins in Australia</w:t>
        </w:r>
        <w:r w:rsidRPr="001B4E1C">
          <w:rPr>
            <w:rStyle w:val="Hyperlink"/>
            <w:noProof/>
            <w:lang w:val="en-GB"/>
          </w:rPr>
          <w:t xml:space="preserve"> (Energy Delta Institute, 2012).</w:t>
        </w:r>
        <w:r>
          <w:rPr>
            <w:noProof/>
            <w:webHidden/>
          </w:rPr>
          <w:tab/>
        </w:r>
        <w:r>
          <w:rPr>
            <w:noProof/>
            <w:webHidden/>
          </w:rPr>
          <w:fldChar w:fldCharType="begin"/>
        </w:r>
        <w:r>
          <w:rPr>
            <w:noProof/>
            <w:webHidden/>
          </w:rPr>
          <w:instrText xml:space="preserve"> PAGEREF _Toc407626703 \h </w:instrText>
        </w:r>
        <w:r>
          <w:rPr>
            <w:noProof/>
            <w:webHidden/>
          </w:rPr>
        </w:r>
        <w:r>
          <w:rPr>
            <w:noProof/>
            <w:webHidden/>
          </w:rPr>
          <w:fldChar w:fldCharType="separate"/>
        </w:r>
        <w:r>
          <w:rPr>
            <w:noProof/>
            <w:webHidden/>
          </w:rPr>
          <w:t>2.41</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4" w:history="1">
        <w:r w:rsidRPr="001B4E1C">
          <w:rPr>
            <w:rStyle w:val="Hyperlink"/>
            <w:noProof/>
          </w:rPr>
          <w:t>Figure 2.15 The CBM potential in Western Canada is concentrated in the Alberta Plains (APF Energy, 2004).</w:t>
        </w:r>
        <w:r>
          <w:rPr>
            <w:noProof/>
            <w:webHidden/>
          </w:rPr>
          <w:tab/>
        </w:r>
        <w:r>
          <w:rPr>
            <w:noProof/>
            <w:webHidden/>
          </w:rPr>
          <w:fldChar w:fldCharType="begin"/>
        </w:r>
        <w:r>
          <w:rPr>
            <w:noProof/>
            <w:webHidden/>
          </w:rPr>
          <w:instrText xml:space="preserve"> PAGEREF _Toc407626704 \h </w:instrText>
        </w:r>
        <w:r>
          <w:rPr>
            <w:noProof/>
            <w:webHidden/>
          </w:rPr>
        </w:r>
        <w:r>
          <w:rPr>
            <w:noProof/>
            <w:webHidden/>
          </w:rPr>
          <w:fldChar w:fldCharType="separate"/>
        </w:r>
        <w:r>
          <w:rPr>
            <w:noProof/>
            <w:webHidden/>
          </w:rPr>
          <w:t>2.42</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5" w:history="1">
        <w:r w:rsidRPr="001B4E1C">
          <w:rPr>
            <w:rStyle w:val="Hyperlink"/>
            <w:noProof/>
          </w:rPr>
          <w:t>Figure 2.16 US CBM Resources (Potential Gas Committee, 2000).</w:t>
        </w:r>
        <w:r>
          <w:rPr>
            <w:noProof/>
            <w:webHidden/>
          </w:rPr>
          <w:tab/>
        </w:r>
        <w:r>
          <w:rPr>
            <w:noProof/>
            <w:webHidden/>
          </w:rPr>
          <w:fldChar w:fldCharType="begin"/>
        </w:r>
        <w:r>
          <w:rPr>
            <w:noProof/>
            <w:webHidden/>
          </w:rPr>
          <w:instrText xml:space="preserve"> PAGEREF _Toc407626705 \h </w:instrText>
        </w:r>
        <w:r>
          <w:rPr>
            <w:noProof/>
            <w:webHidden/>
          </w:rPr>
        </w:r>
        <w:r>
          <w:rPr>
            <w:noProof/>
            <w:webHidden/>
          </w:rPr>
          <w:fldChar w:fldCharType="separate"/>
        </w:r>
        <w:r>
          <w:rPr>
            <w:noProof/>
            <w:webHidden/>
          </w:rPr>
          <w:t>2.43</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6" w:history="1">
        <w:r w:rsidRPr="001B4E1C">
          <w:rPr>
            <w:rStyle w:val="Hyperlink"/>
            <w:noProof/>
          </w:rPr>
          <w:t>Figure 2.17 Gas and oil prices in the USA and Europe.</w:t>
        </w:r>
        <w:r>
          <w:rPr>
            <w:noProof/>
            <w:webHidden/>
          </w:rPr>
          <w:tab/>
        </w:r>
        <w:r>
          <w:rPr>
            <w:noProof/>
            <w:webHidden/>
          </w:rPr>
          <w:fldChar w:fldCharType="begin"/>
        </w:r>
        <w:r>
          <w:rPr>
            <w:noProof/>
            <w:webHidden/>
          </w:rPr>
          <w:instrText xml:space="preserve"> PAGEREF _Toc407626706 \h </w:instrText>
        </w:r>
        <w:r>
          <w:rPr>
            <w:noProof/>
            <w:webHidden/>
          </w:rPr>
        </w:r>
        <w:r>
          <w:rPr>
            <w:noProof/>
            <w:webHidden/>
          </w:rPr>
          <w:fldChar w:fldCharType="separate"/>
        </w:r>
        <w:r>
          <w:rPr>
            <w:noProof/>
            <w:webHidden/>
          </w:rPr>
          <w:t>2.49</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7" w:history="1">
        <w:r w:rsidRPr="001B4E1C">
          <w:rPr>
            <w:rStyle w:val="Hyperlink"/>
            <w:noProof/>
          </w:rPr>
          <w:t>Figure 2.18 Hub vs. oil indexation in Europe (Komlev, 2013).</w:t>
        </w:r>
        <w:r>
          <w:rPr>
            <w:noProof/>
            <w:webHidden/>
          </w:rPr>
          <w:tab/>
        </w:r>
        <w:r>
          <w:rPr>
            <w:noProof/>
            <w:webHidden/>
          </w:rPr>
          <w:fldChar w:fldCharType="begin"/>
        </w:r>
        <w:r>
          <w:rPr>
            <w:noProof/>
            <w:webHidden/>
          </w:rPr>
          <w:instrText xml:space="preserve"> PAGEREF _Toc407626707 \h </w:instrText>
        </w:r>
        <w:r>
          <w:rPr>
            <w:noProof/>
            <w:webHidden/>
          </w:rPr>
        </w:r>
        <w:r>
          <w:rPr>
            <w:noProof/>
            <w:webHidden/>
          </w:rPr>
          <w:fldChar w:fldCharType="separate"/>
        </w:r>
        <w:r>
          <w:rPr>
            <w:noProof/>
            <w:webHidden/>
          </w:rPr>
          <w:t>2.51</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8" w:history="1">
        <w:r w:rsidRPr="001B4E1C">
          <w:rPr>
            <w:rStyle w:val="Hyperlink"/>
            <w:noProof/>
          </w:rPr>
          <w:t>Figure 2.19 Oil and gas production (in thousands of barrels per day) from some of the largest oil companies (Monteiro, 2013).</w:t>
        </w:r>
        <w:r>
          <w:rPr>
            <w:noProof/>
            <w:webHidden/>
          </w:rPr>
          <w:tab/>
        </w:r>
        <w:r>
          <w:rPr>
            <w:noProof/>
            <w:webHidden/>
          </w:rPr>
          <w:fldChar w:fldCharType="begin"/>
        </w:r>
        <w:r>
          <w:rPr>
            <w:noProof/>
            <w:webHidden/>
          </w:rPr>
          <w:instrText xml:space="preserve"> PAGEREF _Toc407626708 \h </w:instrText>
        </w:r>
        <w:r>
          <w:rPr>
            <w:noProof/>
            <w:webHidden/>
          </w:rPr>
        </w:r>
        <w:r>
          <w:rPr>
            <w:noProof/>
            <w:webHidden/>
          </w:rPr>
          <w:fldChar w:fldCharType="separate"/>
        </w:r>
        <w:r>
          <w:rPr>
            <w:noProof/>
            <w:webHidden/>
          </w:rPr>
          <w:t>2.52</w:t>
        </w:r>
        <w:r>
          <w:rPr>
            <w:noProof/>
            <w:webHidden/>
          </w:rPr>
          <w:fldChar w:fldCharType="end"/>
        </w:r>
      </w:hyperlink>
    </w:p>
    <w:p w:rsidR="0040390D" w:rsidRDefault="0040390D">
      <w:pPr>
        <w:pStyle w:val="ndicedeilustraes"/>
        <w:tabs>
          <w:tab w:val="right" w:leader="dot" w:pos="9061"/>
        </w:tabs>
        <w:rPr>
          <w:rFonts w:asciiTheme="minorHAnsi" w:eastAsiaTheme="minorEastAsia" w:hAnsiTheme="minorHAnsi"/>
          <w:noProof/>
          <w:lang w:val="pt-BR" w:eastAsia="pt-BR"/>
        </w:rPr>
      </w:pPr>
      <w:hyperlink w:anchor="_Toc407626709" w:history="1">
        <w:r w:rsidRPr="001B4E1C">
          <w:rPr>
            <w:rStyle w:val="Hyperlink"/>
            <w:noProof/>
          </w:rPr>
          <w:t>Figure 2.20. Most admired explorers in the world (Wood Mackenzie, 2012).</w:t>
        </w:r>
        <w:r>
          <w:rPr>
            <w:noProof/>
            <w:webHidden/>
          </w:rPr>
          <w:tab/>
        </w:r>
        <w:r>
          <w:rPr>
            <w:noProof/>
            <w:webHidden/>
          </w:rPr>
          <w:fldChar w:fldCharType="begin"/>
        </w:r>
        <w:r>
          <w:rPr>
            <w:noProof/>
            <w:webHidden/>
          </w:rPr>
          <w:instrText xml:space="preserve"> PAGEREF _Toc407626709 \h </w:instrText>
        </w:r>
        <w:r>
          <w:rPr>
            <w:noProof/>
            <w:webHidden/>
          </w:rPr>
        </w:r>
        <w:r>
          <w:rPr>
            <w:noProof/>
            <w:webHidden/>
          </w:rPr>
          <w:fldChar w:fldCharType="separate"/>
        </w:r>
        <w:r>
          <w:rPr>
            <w:noProof/>
            <w:webHidden/>
          </w:rPr>
          <w:t>2.53</w:t>
        </w:r>
        <w:r>
          <w:rPr>
            <w:noProof/>
            <w:webHidden/>
          </w:rPr>
          <w:fldChar w:fldCharType="end"/>
        </w:r>
      </w:hyperlink>
    </w:p>
    <w:p w:rsidR="00DA7483" w:rsidRDefault="00DA7483" w:rsidP="00CD61D1">
      <w:r w:rsidRPr="00B155EF">
        <w:fldChar w:fldCharType="end"/>
      </w:r>
    </w:p>
    <w:p w:rsidR="00CD61D1" w:rsidRDefault="00CD61D1" w:rsidP="00CD61D1"/>
    <w:p w:rsidR="00CD61D1" w:rsidRDefault="00CD61D1">
      <w:r>
        <w:br w:type="page"/>
      </w:r>
    </w:p>
    <w:p w:rsidR="00CD61D1" w:rsidRDefault="00CD61D1" w:rsidP="00CD61D1">
      <w:pPr>
        <w:pStyle w:val="Ttulo2"/>
        <w:numPr>
          <w:ilvl w:val="0"/>
          <w:numId w:val="0"/>
        </w:numPr>
        <w:jc w:val="left"/>
      </w:pPr>
      <w:bookmarkStart w:id="129" w:name="_Toc407626672"/>
      <w:r>
        <w:lastRenderedPageBreak/>
        <w:t>C Glossary and Acronyms</w:t>
      </w:r>
      <w:bookmarkEnd w:id="129"/>
    </w:p>
    <w:p w:rsidR="00BC4523" w:rsidRDefault="00BC4523" w:rsidP="00CD61D1"/>
    <w:p w:rsidR="000B26AD" w:rsidRDefault="000B26AD" w:rsidP="00BC4523">
      <w:pPr>
        <w:ind w:left="2835" w:hanging="2835"/>
        <w:rPr>
          <w:b/>
        </w:rPr>
      </w:pPr>
      <w:r>
        <w:rPr>
          <w:b/>
        </w:rPr>
        <w:t xml:space="preserve">AAPG </w:t>
      </w:r>
      <w:r w:rsidR="00D644EB">
        <w:rPr>
          <w:b/>
        </w:rPr>
        <w:tab/>
      </w:r>
      <w:r w:rsidRPr="000B26AD">
        <w:t>American Association of Petroleum Geologists</w:t>
      </w:r>
    </w:p>
    <w:p w:rsidR="008A691B" w:rsidRPr="008A691B" w:rsidRDefault="008A691B" w:rsidP="00BC4523">
      <w:pPr>
        <w:ind w:left="2835" w:hanging="2835"/>
      </w:pPr>
      <w:r>
        <w:rPr>
          <w:b/>
        </w:rPr>
        <w:t>ARI</w:t>
      </w:r>
      <w:r>
        <w:rPr>
          <w:b/>
        </w:rPr>
        <w:tab/>
      </w:r>
      <w:r>
        <w:rPr>
          <w:b/>
        </w:rPr>
        <w:tab/>
      </w:r>
      <w:r>
        <w:t>Advanced Resources International, Inc.</w:t>
      </w:r>
    </w:p>
    <w:p w:rsidR="00CD61D1" w:rsidRDefault="00BC4523" w:rsidP="00BC4523">
      <w:pPr>
        <w:ind w:left="2835" w:hanging="2835"/>
      </w:pPr>
      <w:r w:rsidRPr="00BC4523">
        <w:rPr>
          <w:b/>
        </w:rPr>
        <w:t>Conventional reservoirs</w:t>
      </w:r>
      <w:r>
        <w:tab/>
      </w:r>
      <w:r w:rsidRPr="00BC4523">
        <w:t>those that can produce economic volumes of oil and gas without massive stimulation treatments, special recovery processes or leading-edge technology.</w:t>
      </w:r>
    </w:p>
    <w:p w:rsidR="008A691B" w:rsidRPr="008A691B" w:rsidRDefault="008A691B" w:rsidP="00D644EB">
      <w:pPr>
        <w:ind w:left="2835" w:hanging="2835"/>
      </w:pPr>
      <w:r>
        <w:rPr>
          <w:b/>
        </w:rPr>
        <w:t>EIA</w:t>
      </w:r>
      <w:r>
        <w:rPr>
          <w:b/>
        </w:rPr>
        <w:tab/>
      </w:r>
      <w:r w:rsidRPr="008A691B">
        <w:t>Energy Information Administration</w:t>
      </w:r>
    </w:p>
    <w:p w:rsidR="00D644EB" w:rsidRPr="000B26AD" w:rsidRDefault="00D644EB" w:rsidP="00D644EB">
      <w:pPr>
        <w:ind w:left="2835" w:hanging="2835"/>
      </w:pPr>
      <w:r>
        <w:rPr>
          <w:b/>
        </w:rPr>
        <w:t xml:space="preserve">SPE </w:t>
      </w:r>
      <w:r>
        <w:rPr>
          <w:b/>
        </w:rPr>
        <w:tab/>
      </w:r>
      <w:r>
        <w:t>Society of P</w:t>
      </w:r>
      <w:r w:rsidRPr="000B26AD">
        <w:t xml:space="preserve">etroleum </w:t>
      </w:r>
      <w:r>
        <w:t>E</w:t>
      </w:r>
      <w:r w:rsidRPr="000B26AD">
        <w:t>ngineers</w:t>
      </w:r>
    </w:p>
    <w:p w:rsidR="00D644EB" w:rsidRDefault="00D644EB" w:rsidP="00D644EB">
      <w:pPr>
        <w:ind w:left="2835" w:hanging="2835"/>
        <w:rPr>
          <w:b/>
        </w:rPr>
      </w:pPr>
      <w:r>
        <w:rPr>
          <w:b/>
        </w:rPr>
        <w:t xml:space="preserve">SPEE </w:t>
      </w:r>
      <w:r>
        <w:rPr>
          <w:b/>
        </w:rPr>
        <w:tab/>
      </w:r>
      <w:r w:rsidRPr="000B26AD">
        <w:t>Society of Petroleum Evaluation Engineers</w:t>
      </w:r>
    </w:p>
    <w:p w:rsidR="00D644EB" w:rsidRDefault="00D644EB" w:rsidP="00D644EB">
      <w:pPr>
        <w:ind w:left="2835" w:hanging="2835"/>
        <w:rPr>
          <w:b/>
        </w:rPr>
      </w:pPr>
      <w:r>
        <w:rPr>
          <w:b/>
        </w:rPr>
        <w:t xml:space="preserve">WPC </w:t>
      </w:r>
      <w:r>
        <w:rPr>
          <w:b/>
        </w:rPr>
        <w:tab/>
      </w:r>
      <w:r w:rsidRPr="000B26AD">
        <w:t>World Petroleum Council</w:t>
      </w:r>
      <w:bookmarkEnd w:id="0"/>
    </w:p>
    <w:sectPr w:rsidR="00D644EB" w:rsidSect="00B0057A">
      <w:headerReference w:type="default" r:id="rId47"/>
      <w:footerReference w:type="default" r:id="rId48"/>
      <w:headerReference w:type="first" r:id="rId49"/>
      <w:pgSz w:w="11907" w:h="16839" w:code="9"/>
      <w:pgMar w:top="1418" w:right="1418" w:bottom="1418" w:left="1418" w:header="709" w:footer="709" w:gutter="0"/>
      <w:pgNumType w:chapStyle="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115" w:rsidRDefault="00654115" w:rsidP="00F019E5">
      <w:pPr>
        <w:spacing w:after="0" w:line="240" w:lineRule="auto"/>
      </w:pPr>
      <w:r>
        <w:separator/>
      </w:r>
    </w:p>
  </w:endnote>
  <w:endnote w:type="continuationSeparator" w:id="0">
    <w:p w:rsidR="00654115" w:rsidRDefault="00654115" w:rsidP="00F0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171376"/>
      <w:docPartObj>
        <w:docPartGallery w:val="Page Numbers (Bottom of Page)"/>
        <w:docPartUnique/>
      </w:docPartObj>
    </w:sdtPr>
    <w:sdtEndPr>
      <w:rPr>
        <w:noProof/>
      </w:rPr>
    </w:sdtEndPr>
    <w:sdtContent>
      <w:p w:rsidR="00654115" w:rsidRDefault="00654115">
        <w:pPr>
          <w:pStyle w:val="Rodap"/>
          <w:jc w:val="center"/>
        </w:pPr>
        <w:r>
          <w:fldChar w:fldCharType="begin"/>
        </w:r>
        <w:r>
          <w:instrText xml:space="preserve"> PAGE   \* MERGEFORMAT </w:instrText>
        </w:r>
        <w:r>
          <w:fldChar w:fldCharType="separate"/>
        </w:r>
        <w:r w:rsidR="0040390D">
          <w:rPr>
            <w:noProof/>
          </w:rPr>
          <w:t>2.35</w:t>
        </w:r>
        <w:r>
          <w:rPr>
            <w:noProof/>
          </w:rPr>
          <w:fldChar w:fldCharType="end"/>
        </w:r>
      </w:p>
    </w:sdtContent>
  </w:sdt>
  <w:p w:rsidR="00654115" w:rsidRDefault="0065411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115" w:rsidRDefault="00654115" w:rsidP="00F019E5">
      <w:pPr>
        <w:spacing w:after="0" w:line="240" w:lineRule="auto"/>
      </w:pPr>
      <w:r>
        <w:separator/>
      </w:r>
    </w:p>
  </w:footnote>
  <w:footnote w:type="continuationSeparator" w:id="0">
    <w:p w:rsidR="00654115" w:rsidRDefault="00654115" w:rsidP="00F01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115" w:rsidRDefault="00654115">
    <w:pPr>
      <w:pStyle w:val="Cabealho"/>
    </w:pPr>
  </w:p>
  <w:p w:rsidR="00654115" w:rsidRDefault="00654115">
    <w:pPr>
      <w:pStyle w:val="Cabealho"/>
    </w:pPr>
  </w:p>
  <w:p w:rsidR="00654115" w:rsidRDefault="00654115">
    <w:pPr>
      <w:pStyle w:val="Cabealho"/>
    </w:pPr>
  </w:p>
  <w:p w:rsidR="00654115" w:rsidRDefault="00654115">
    <w:pPr>
      <w:pStyle w:val="Cabealho"/>
    </w:pPr>
  </w:p>
  <w:p w:rsidR="00654115" w:rsidRDefault="00654115">
    <w:pPr>
      <w:pStyle w:val="Cabealho"/>
    </w:pPr>
  </w:p>
  <w:p w:rsidR="00654115" w:rsidRDefault="00654115">
    <w:pPr>
      <w:pStyle w:val="Cabealho"/>
    </w:pPr>
  </w:p>
  <w:p w:rsidR="00654115" w:rsidRDefault="00654115">
    <w:pPr>
      <w:pStyle w:val="Cabealho"/>
    </w:pPr>
    <w:r>
      <w:rPr>
        <w:noProof/>
        <w:lang w:val="pt-BR" w:eastAsia="pt-BR"/>
      </w:rPr>
      <w:drawing>
        <wp:anchor distT="0" distB="0" distL="114300" distR="114300" simplePos="0" relativeHeight="251659264" behindDoc="0" locked="0" layoutInCell="1" allowOverlap="0" wp14:anchorId="01080CE1" wp14:editId="2CE2B3E2">
          <wp:simplePos x="0" y="0"/>
          <wp:positionH relativeFrom="margin">
            <wp:align>right</wp:align>
          </wp:positionH>
          <wp:positionV relativeFrom="page">
            <wp:posOffset>360045</wp:posOffset>
          </wp:positionV>
          <wp:extent cx="781200" cy="903600"/>
          <wp:effectExtent l="0" t="0" r="0" b="0"/>
          <wp:wrapSquare wrapText="bothSides"/>
          <wp:docPr id="2" name="Imagem 2"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anchor>
      </w:drawing>
    </w:r>
    <w:r>
      <w:rPr>
        <w:noProof/>
        <w:lang w:val="pt-BR" w:eastAsia="pt-BR"/>
      </w:rPr>
      <w:drawing>
        <wp:anchor distT="0" distB="0" distL="114300" distR="114300" simplePos="0" relativeHeight="251658240" behindDoc="0" locked="0" layoutInCell="1" allowOverlap="1" wp14:anchorId="101BBC06" wp14:editId="1308E5C5">
          <wp:simplePos x="0" y="0"/>
          <wp:positionH relativeFrom="margin">
            <wp:align>left</wp:align>
          </wp:positionH>
          <wp:positionV relativeFrom="page">
            <wp:posOffset>360045</wp:posOffset>
          </wp:positionV>
          <wp:extent cx="1278000" cy="8964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115" w:rsidRDefault="00654115">
    <w:pPr>
      <w:pStyle w:val="Cabealho"/>
    </w:pPr>
    <w:r w:rsidRPr="00B92991">
      <w:rPr>
        <w:noProof/>
        <w:lang w:val="pt-BR" w:eastAsia="pt-BR"/>
      </w:rPr>
      <w:drawing>
        <wp:anchor distT="0" distB="0" distL="114300" distR="114300" simplePos="0" relativeHeight="251661312" behindDoc="0" locked="0" layoutInCell="1" allowOverlap="1" wp14:anchorId="1D809DF7" wp14:editId="6A38CE71">
          <wp:simplePos x="0" y="0"/>
          <wp:positionH relativeFrom="margin">
            <wp:posOffset>152400</wp:posOffset>
          </wp:positionH>
          <wp:positionV relativeFrom="page">
            <wp:posOffset>512445</wp:posOffset>
          </wp:positionV>
          <wp:extent cx="1278000" cy="8964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anchor>
      </w:drawing>
    </w:r>
    <w:r w:rsidRPr="00B92991">
      <w:rPr>
        <w:noProof/>
        <w:lang w:val="pt-BR" w:eastAsia="pt-BR"/>
      </w:rPr>
      <w:drawing>
        <wp:anchor distT="0" distB="0" distL="114300" distR="114300" simplePos="0" relativeHeight="251662336" behindDoc="0" locked="0" layoutInCell="1" allowOverlap="0" wp14:anchorId="2054AA5B" wp14:editId="6B182EB6">
          <wp:simplePos x="0" y="0"/>
          <wp:positionH relativeFrom="margin">
            <wp:posOffset>5342890</wp:posOffset>
          </wp:positionH>
          <wp:positionV relativeFrom="page">
            <wp:posOffset>512445</wp:posOffset>
          </wp:positionV>
          <wp:extent cx="781200" cy="903600"/>
          <wp:effectExtent l="0" t="0" r="0" b="0"/>
          <wp:wrapSquare wrapText="bothSides"/>
          <wp:docPr id="5" name="Imagem 5"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anchor>
      </w:drawing>
    </w:r>
  </w:p>
  <w:p w:rsidR="00654115" w:rsidRDefault="00654115">
    <w:pPr>
      <w:pStyle w:val="Cabealho"/>
    </w:pPr>
  </w:p>
  <w:p w:rsidR="00654115" w:rsidRDefault="00654115">
    <w:pPr>
      <w:pStyle w:val="Cabealho"/>
    </w:pPr>
  </w:p>
  <w:p w:rsidR="00654115" w:rsidRDefault="0065411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1CC"/>
    <w:multiLevelType w:val="hybridMultilevel"/>
    <w:tmpl w:val="D07CAABC"/>
    <w:lvl w:ilvl="0" w:tplc="92D22840">
      <w:start w:val="1"/>
      <w:numFmt w:val="bullet"/>
      <w:lvlText w:val=""/>
      <w:lvlJc w:val="left"/>
      <w:pPr>
        <w:tabs>
          <w:tab w:val="num" w:pos="720"/>
        </w:tabs>
        <w:ind w:left="720" w:hanging="360"/>
      </w:pPr>
      <w:rPr>
        <w:rFonts w:ascii="Symbol" w:hAnsi="Symbol" w:hint="default"/>
      </w:rPr>
    </w:lvl>
    <w:lvl w:ilvl="1" w:tplc="0D5E168E" w:tentative="1">
      <w:start w:val="1"/>
      <w:numFmt w:val="bullet"/>
      <w:lvlText w:val="•"/>
      <w:lvlJc w:val="left"/>
      <w:pPr>
        <w:tabs>
          <w:tab w:val="num" w:pos="1440"/>
        </w:tabs>
        <w:ind w:left="1440" w:hanging="360"/>
      </w:pPr>
      <w:rPr>
        <w:rFonts w:ascii="Times New Roman" w:hAnsi="Times New Roman" w:hint="default"/>
      </w:rPr>
    </w:lvl>
    <w:lvl w:ilvl="2" w:tplc="A378C99A" w:tentative="1">
      <w:start w:val="1"/>
      <w:numFmt w:val="bullet"/>
      <w:lvlText w:val="•"/>
      <w:lvlJc w:val="left"/>
      <w:pPr>
        <w:tabs>
          <w:tab w:val="num" w:pos="2160"/>
        </w:tabs>
        <w:ind w:left="2160" w:hanging="360"/>
      </w:pPr>
      <w:rPr>
        <w:rFonts w:ascii="Times New Roman" w:hAnsi="Times New Roman" w:hint="default"/>
      </w:rPr>
    </w:lvl>
    <w:lvl w:ilvl="3" w:tplc="BB9269EA" w:tentative="1">
      <w:start w:val="1"/>
      <w:numFmt w:val="bullet"/>
      <w:lvlText w:val="•"/>
      <w:lvlJc w:val="left"/>
      <w:pPr>
        <w:tabs>
          <w:tab w:val="num" w:pos="2880"/>
        </w:tabs>
        <w:ind w:left="2880" w:hanging="360"/>
      </w:pPr>
      <w:rPr>
        <w:rFonts w:ascii="Times New Roman" w:hAnsi="Times New Roman" w:hint="default"/>
      </w:rPr>
    </w:lvl>
    <w:lvl w:ilvl="4" w:tplc="BDFE4C2C" w:tentative="1">
      <w:start w:val="1"/>
      <w:numFmt w:val="bullet"/>
      <w:lvlText w:val="•"/>
      <w:lvlJc w:val="left"/>
      <w:pPr>
        <w:tabs>
          <w:tab w:val="num" w:pos="3600"/>
        </w:tabs>
        <w:ind w:left="3600" w:hanging="360"/>
      </w:pPr>
      <w:rPr>
        <w:rFonts w:ascii="Times New Roman" w:hAnsi="Times New Roman" w:hint="default"/>
      </w:rPr>
    </w:lvl>
    <w:lvl w:ilvl="5" w:tplc="99863034" w:tentative="1">
      <w:start w:val="1"/>
      <w:numFmt w:val="bullet"/>
      <w:lvlText w:val="•"/>
      <w:lvlJc w:val="left"/>
      <w:pPr>
        <w:tabs>
          <w:tab w:val="num" w:pos="4320"/>
        </w:tabs>
        <w:ind w:left="4320" w:hanging="360"/>
      </w:pPr>
      <w:rPr>
        <w:rFonts w:ascii="Times New Roman" w:hAnsi="Times New Roman" w:hint="default"/>
      </w:rPr>
    </w:lvl>
    <w:lvl w:ilvl="6" w:tplc="9BF6A5A0" w:tentative="1">
      <w:start w:val="1"/>
      <w:numFmt w:val="bullet"/>
      <w:lvlText w:val="•"/>
      <w:lvlJc w:val="left"/>
      <w:pPr>
        <w:tabs>
          <w:tab w:val="num" w:pos="5040"/>
        </w:tabs>
        <w:ind w:left="5040" w:hanging="360"/>
      </w:pPr>
      <w:rPr>
        <w:rFonts w:ascii="Times New Roman" w:hAnsi="Times New Roman" w:hint="default"/>
      </w:rPr>
    </w:lvl>
    <w:lvl w:ilvl="7" w:tplc="6492A9D2" w:tentative="1">
      <w:start w:val="1"/>
      <w:numFmt w:val="bullet"/>
      <w:lvlText w:val="•"/>
      <w:lvlJc w:val="left"/>
      <w:pPr>
        <w:tabs>
          <w:tab w:val="num" w:pos="5760"/>
        </w:tabs>
        <w:ind w:left="5760" w:hanging="360"/>
      </w:pPr>
      <w:rPr>
        <w:rFonts w:ascii="Times New Roman" w:hAnsi="Times New Roman" w:hint="default"/>
      </w:rPr>
    </w:lvl>
    <w:lvl w:ilvl="8" w:tplc="8FE84F4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6F0CCA"/>
    <w:multiLevelType w:val="hybridMultilevel"/>
    <w:tmpl w:val="1518949C"/>
    <w:lvl w:ilvl="0" w:tplc="8FF4FB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9641B4"/>
    <w:multiLevelType w:val="hybridMultilevel"/>
    <w:tmpl w:val="A52ACC86"/>
    <w:lvl w:ilvl="0" w:tplc="B2BED156">
      <w:start w:val="1"/>
      <w:numFmt w:val="bullet"/>
      <w:lvlText w:val="•"/>
      <w:lvlJc w:val="left"/>
      <w:pPr>
        <w:tabs>
          <w:tab w:val="num" w:pos="720"/>
        </w:tabs>
        <w:ind w:left="720" w:hanging="360"/>
      </w:pPr>
      <w:rPr>
        <w:rFonts w:ascii="Arial" w:hAnsi="Arial" w:hint="default"/>
      </w:rPr>
    </w:lvl>
    <w:lvl w:ilvl="1" w:tplc="7DB88B20" w:tentative="1">
      <w:start w:val="1"/>
      <w:numFmt w:val="bullet"/>
      <w:lvlText w:val="•"/>
      <w:lvlJc w:val="left"/>
      <w:pPr>
        <w:tabs>
          <w:tab w:val="num" w:pos="1440"/>
        </w:tabs>
        <w:ind w:left="1440" w:hanging="360"/>
      </w:pPr>
      <w:rPr>
        <w:rFonts w:ascii="Arial" w:hAnsi="Arial" w:hint="default"/>
      </w:rPr>
    </w:lvl>
    <w:lvl w:ilvl="2" w:tplc="B2749922" w:tentative="1">
      <w:start w:val="1"/>
      <w:numFmt w:val="bullet"/>
      <w:lvlText w:val="•"/>
      <w:lvlJc w:val="left"/>
      <w:pPr>
        <w:tabs>
          <w:tab w:val="num" w:pos="2160"/>
        </w:tabs>
        <w:ind w:left="2160" w:hanging="360"/>
      </w:pPr>
      <w:rPr>
        <w:rFonts w:ascii="Arial" w:hAnsi="Arial" w:hint="default"/>
      </w:rPr>
    </w:lvl>
    <w:lvl w:ilvl="3" w:tplc="1900727C" w:tentative="1">
      <w:start w:val="1"/>
      <w:numFmt w:val="bullet"/>
      <w:lvlText w:val="•"/>
      <w:lvlJc w:val="left"/>
      <w:pPr>
        <w:tabs>
          <w:tab w:val="num" w:pos="2880"/>
        </w:tabs>
        <w:ind w:left="2880" w:hanging="360"/>
      </w:pPr>
      <w:rPr>
        <w:rFonts w:ascii="Arial" w:hAnsi="Arial" w:hint="default"/>
      </w:rPr>
    </w:lvl>
    <w:lvl w:ilvl="4" w:tplc="5BE48C9C" w:tentative="1">
      <w:start w:val="1"/>
      <w:numFmt w:val="bullet"/>
      <w:lvlText w:val="•"/>
      <w:lvlJc w:val="left"/>
      <w:pPr>
        <w:tabs>
          <w:tab w:val="num" w:pos="3600"/>
        </w:tabs>
        <w:ind w:left="3600" w:hanging="360"/>
      </w:pPr>
      <w:rPr>
        <w:rFonts w:ascii="Arial" w:hAnsi="Arial" w:hint="default"/>
      </w:rPr>
    </w:lvl>
    <w:lvl w:ilvl="5" w:tplc="D3307D04" w:tentative="1">
      <w:start w:val="1"/>
      <w:numFmt w:val="bullet"/>
      <w:lvlText w:val="•"/>
      <w:lvlJc w:val="left"/>
      <w:pPr>
        <w:tabs>
          <w:tab w:val="num" w:pos="4320"/>
        </w:tabs>
        <w:ind w:left="4320" w:hanging="360"/>
      </w:pPr>
      <w:rPr>
        <w:rFonts w:ascii="Arial" w:hAnsi="Arial" w:hint="default"/>
      </w:rPr>
    </w:lvl>
    <w:lvl w:ilvl="6" w:tplc="7B40B11A" w:tentative="1">
      <w:start w:val="1"/>
      <w:numFmt w:val="bullet"/>
      <w:lvlText w:val="•"/>
      <w:lvlJc w:val="left"/>
      <w:pPr>
        <w:tabs>
          <w:tab w:val="num" w:pos="5040"/>
        </w:tabs>
        <w:ind w:left="5040" w:hanging="360"/>
      </w:pPr>
      <w:rPr>
        <w:rFonts w:ascii="Arial" w:hAnsi="Arial" w:hint="default"/>
      </w:rPr>
    </w:lvl>
    <w:lvl w:ilvl="7" w:tplc="E39A37E6" w:tentative="1">
      <w:start w:val="1"/>
      <w:numFmt w:val="bullet"/>
      <w:lvlText w:val="•"/>
      <w:lvlJc w:val="left"/>
      <w:pPr>
        <w:tabs>
          <w:tab w:val="num" w:pos="5760"/>
        </w:tabs>
        <w:ind w:left="5760" w:hanging="360"/>
      </w:pPr>
      <w:rPr>
        <w:rFonts w:ascii="Arial" w:hAnsi="Arial" w:hint="default"/>
      </w:rPr>
    </w:lvl>
    <w:lvl w:ilvl="8" w:tplc="D1D8F438" w:tentative="1">
      <w:start w:val="1"/>
      <w:numFmt w:val="bullet"/>
      <w:lvlText w:val="•"/>
      <w:lvlJc w:val="left"/>
      <w:pPr>
        <w:tabs>
          <w:tab w:val="num" w:pos="6480"/>
        </w:tabs>
        <w:ind w:left="6480" w:hanging="360"/>
      </w:pPr>
      <w:rPr>
        <w:rFonts w:ascii="Arial" w:hAnsi="Arial" w:hint="default"/>
      </w:rPr>
    </w:lvl>
  </w:abstractNum>
  <w:abstractNum w:abstractNumId="3">
    <w:nsid w:val="186642AF"/>
    <w:multiLevelType w:val="hybridMultilevel"/>
    <w:tmpl w:val="CCF441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69C585F"/>
    <w:multiLevelType w:val="hybridMultilevel"/>
    <w:tmpl w:val="1A5A40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8080654"/>
    <w:multiLevelType w:val="hybridMultilevel"/>
    <w:tmpl w:val="C7DA72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2D211991"/>
    <w:multiLevelType w:val="hybridMultilevel"/>
    <w:tmpl w:val="ECF8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AB428B"/>
    <w:multiLevelType w:val="hybridMultilevel"/>
    <w:tmpl w:val="43EAB3EE"/>
    <w:lvl w:ilvl="0" w:tplc="D9F0848A">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4415733"/>
    <w:multiLevelType w:val="hybridMultilevel"/>
    <w:tmpl w:val="3320AC9E"/>
    <w:lvl w:ilvl="0" w:tplc="C798A25C">
      <w:start w:val="1"/>
      <w:numFmt w:val="bullet"/>
      <w:lvlText w:val="•"/>
      <w:lvlJc w:val="left"/>
      <w:pPr>
        <w:tabs>
          <w:tab w:val="num" w:pos="720"/>
        </w:tabs>
        <w:ind w:left="720" w:hanging="360"/>
      </w:pPr>
      <w:rPr>
        <w:rFonts w:ascii="Times New Roman" w:hAnsi="Times New Roman" w:hint="default"/>
      </w:rPr>
    </w:lvl>
    <w:lvl w:ilvl="1" w:tplc="0D5E168E" w:tentative="1">
      <w:start w:val="1"/>
      <w:numFmt w:val="bullet"/>
      <w:lvlText w:val="•"/>
      <w:lvlJc w:val="left"/>
      <w:pPr>
        <w:tabs>
          <w:tab w:val="num" w:pos="1440"/>
        </w:tabs>
        <w:ind w:left="1440" w:hanging="360"/>
      </w:pPr>
      <w:rPr>
        <w:rFonts w:ascii="Times New Roman" w:hAnsi="Times New Roman" w:hint="default"/>
      </w:rPr>
    </w:lvl>
    <w:lvl w:ilvl="2" w:tplc="A378C99A" w:tentative="1">
      <w:start w:val="1"/>
      <w:numFmt w:val="bullet"/>
      <w:lvlText w:val="•"/>
      <w:lvlJc w:val="left"/>
      <w:pPr>
        <w:tabs>
          <w:tab w:val="num" w:pos="2160"/>
        </w:tabs>
        <w:ind w:left="2160" w:hanging="360"/>
      </w:pPr>
      <w:rPr>
        <w:rFonts w:ascii="Times New Roman" w:hAnsi="Times New Roman" w:hint="default"/>
      </w:rPr>
    </w:lvl>
    <w:lvl w:ilvl="3" w:tplc="BB9269EA" w:tentative="1">
      <w:start w:val="1"/>
      <w:numFmt w:val="bullet"/>
      <w:lvlText w:val="•"/>
      <w:lvlJc w:val="left"/>
      <w:pPr>
        <w:tabs>
          <w:tab w:val="num" w:pos="2880"/>
        </w:tabs>
        <w:ind w:left="2880" w:hanging="360"/>
      </w:pPr>
      <w:rPr>
        <w:rFonts w:ascii="Times New Roman" w:hAnsi="Times New Roman" w:hint="default"/>
      </w:rPr>
    </w:lvl>
    <w:lvl w:ilvl="4" w:tplc="BDFE4C2C" w:tentative="1">
      <w:start w:val="1"/>
      <w:numFmt w:val="bullet"/>
      <w:lvlText w:val="•"/>
      <w:lvlJc w:val="left"/>
      <w:pPr>
        <w:tabs>
          <w:tab w:val="num" w:pos="3600"/>
        </w:tabs>
        <w:ind w:left="3600" w:hanging="360"/>
      </w:pPr>
      <w:rPr>
        <w:rFonts w:ascii="Times New Roman" w:hAnsi="Times New Roman" w:hint="default"/>
      </w:rPr>
    </w:lvl>
    <w:lvl w:ilvl="5" w:tplc="99863034" w:tentative="1">
      <w:start w:val="1"/>
      <w:numFmt w:val="bullet"/>
      <w:lvlText w:val="•"/>
      <w:lvlJc w:val="left"/>
      <w:pPr>
        <w:tabs>
          <w:tab w:val="num" w:pos="4320"/>
        </w:tabs>
        <w:ind w:left="4320" w:hanging="360"/>
      </w:pPr>
      <w:rPr>
        <w:rFonts w:ascii="Times New Roman" w:hAnsi="Times New Roman" w:hint="default"/>
      </w:rPr>
    </w:lvl>
    <w:lvl w:ilvl="6" w:tplc="9BF6A5A0" w:tentative="1">
      <w:start w:val="1"/>
      <w:numFmt w:val="bullet"/>
      <w:lvlText w:val="•"/>
      <w:lvlJc w:val="left"/>
      <w:pPr>
        <w:tabs>
          <w:tab w:val="num" w:pos="5040"/>
        </w:tabs>
        <w:ind w:left="5040" w:hanging="360"/>
      </w:pPr>
      <w:rPr>
        <w:rFonts w:ascii="Times New Roman" w:hAnsi="Times New Roman" w:hint="default"/>
      </w:rPr>
    </w:lvl>
    <w:lvl w:ilvl="7" w:tplc="6492A9D2" w:tentative="1">
      <w:start w:val="1"/>
      <w:numFmt w:val="bullet"/>
      <w:lvlText w:val="•"/>
      <w:lvlJc w:val="left"/>
      <w:pPr>
        <w:tabs>
          <w:tab w:val="num" w:pos="5760"/>
        </w:tabs>
        <w:ind w:left="5760" w:hanging="360"/>
      </w:pPr>
      <w:rPr>
        <w:rFonts w:ascii="Times New Roman" w:hAnsi="Times New Roman" w:hint="default"/>
      </w:rPr>
    </w:lvl>
    <w:lvl w:ilvl="8" w:tplc="8FE84F4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5CD41A3"/>
    <w:multiLevelType w:val="hybridMultilevel"/>
    <w:tmpl w:val="8B189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C707B6"/>
    <w:multiLevelType w:val="hybridMultilevel"/>
    <w:tmpl w:val="FFB6911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40634AB8"/>
    <w:multiLevelType w:val="hybridMultilevel"/>
    <w:tmpl w:val="6E2AC7F2"/>
    <w:lvl w:ilvl="0" w:tplc="2070B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C2ECB"/>
    <w:multiLevelType w:val="hybridMultilevel"/>
    <w:tmpl w:val="E1C019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447510A7"/>
    <w:multiLevelType w:val="hybridMultilevel"/>
    <w:tmpl w:val="FE687B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7CD5535"/>
    <w:multiLevelType w:val="multilevel"/>
    <w:tmpl w:val="008C77B2"/>
    <w:lvl w:ilvl="0">
      <w:start w:val="2"/>
      <w:numFmt w:val="decimal"/>
      <w:pStyle w:val="Ttulo1"/>
      <w:lvlText w:val="%1"/>
      <w:lvlJc w:val="left"/>
      <w:pPr>
        <w:ind w:left="432" w:hanging="432"/>
      </w:pPr>
      <w:rPr>
        <w:rFonts w:hint="default"/>
      </w:rPr>
    </w:lvl>
    <w:lvl w:ilvl="1">
      <w:start w:val="1"/>
      <w:numFmt w:val="decimal"/>
      <w:pStyle w:val="Ttulo2"/>
      <w:lvlText w:val="%1.%2"/>
      <w:lvlJc w:val="left"/>
      <w:pPr>
        <w:ind w:left="1144"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48E956A5"/>
    <w:multiLevelType w:val="hybridMultilevel"/>
    <w:tmpl w:val="6A90B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E0D0792"/>
    <w:multiLevelType w:val="multilevel"/>
    <w:tmpl w:val="586A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3D1B31"/>
    <w:multiLevelType w:val="hybridMultilevel"/>
    <w:tmpl w:val="BA6C70B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7BA3629"/>
    <w:multiLevelType w:val="hybridMultilevel"/>
    <w:tmpl w:val="01C42BD6"/>
    <w:lvl w:ilvl="0" w:tplc="0416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DF5656"/>
    <w:multiLevelType w:val="hybridMultilevel"/>
    <w:tmpl w:val="BC941638"/>
    <w:lvl w:ilvl="0" w:tplc="BCBC2D80">
      <w:start w:val="1"/>
      <w:numFmt w:val="bullet"/>
      <w:lvlText w:val="•"/>
      <w:lvlJc w:val="left"/>
      <w:pPr>
        <w:tabs>
          <w:tab w:val="num" w:pos="720"/>
        </w:tabs>
        <w:ind w:left="720" w:hanging="360"/>
      </w:pPr>
      <w:rPr>
        <w:rFonts w:ascii="Arial" w:hAnsi="Arial" w:hint="default"/>
      </w:rPr>
    </w:lvl>
    <w:lvl w:ilvl="1" w:tplc="F78A361C">
      <w:start w:val="2570"/>
      <w:numFmt w:val="bullet"/>
      <w:lvlText w:val="–"/>
      <w:lvlJc w:val="left"/>
      <w:pPr>
        <w:tabs>
          <w:tab w:val="num" w:pos="1440"/>
        </w:tabs>
        <w:ind w:left="1440" w:hanging="360"/>
      </w:pPr>
      <w:rPr>
        <w:rFonts w:ascii="Arial" w:hAnsi="Arial" w:hint="default"/>
      </w:rPr>
    </w:lvl>
    <w:lvl w:ilvl="2" w:tplc="18803BD0">
      <w:start w:val="1"/>
      <w:numFmt w:val="decimal"/>
      <w:lvlText w:val="%3."/>
      <w:lvlJc w:val="left"/>
      <w:pPr>
        <w:tabs>
          <w:tab w:val="num" w:pos="2160"/>
        </w:tabs>
        <w:ind w:left="2160" w:hanging="360"/>
      </w:pPr>
    </w:lvl>
    <w:lvl w:ilvl="3" w:tplc="03948D5E" w:tentative="1">
      <w:start w:val="1"/>
      <w:numFmt w:val="bullet"/>
      <w:lvlText w:val="•"/>
      <w:lvlJc w:val="left"/>
      <w:pPr>
        <w:tabs>
          <w:tab w:val="num" w:pos="2880"/>
        </w:tabs>
        <w:ind w:left="2880" w:hanging="360"/>
      </w:pPr>
      <w:rPr>
        <w:rFonts w:ascii="Arial" w:hAnsi="Arial" w:hint="default"/>
      </w:rPr>
    </w:lvl>
    <w:lvl w:ilvl="4" w:tplc="DC5421E0" w:tentative="1">
      <w:start w:val="1"/>
      <w:numFmt w:val="bullet"/>
      <w:lvlText w:val="•"/>
      <w:lvlJc w:val="left"/>
      <w:pPr>
        <w:tabs>
          <w:tab w:val="num" w:pos="3600"/>
        </w:tabs>
        <w:ind w:left="3600" w:hanging="360"/>
      </w:pPr>
      <w:rPr>
        <w:rFonts w:ascii="Arial" w:hAnsi="Arial" w:hint="default"/>
      </w:rPr>
    </w:lvl>
    <w:lvl w:ilvl="5" w:tplc="E278D9E2" w:tentative="1">
      <w:start w:val="1"/>
      <w:numFmt w:val="bullet"/>
      <w:lvlText w:val="•"/>
      <w:lvlJc w:val="left"/>
      <w:pPr>
        <w:tabs>
          <w:tab w:val="num" w:pos="4320"/>
        </w:tabs>
        <w:ind w:left="4320" w:hanging="360"/>
      </w:pPr>
      <w:rPr>
        <w:rFonts w:ascii="Arial" w:hAnsi="Arial" w:hint="default"/>
      </w:rPr>
    </w:lvl>
    <w:lvl w:ilvl="6" w:tplc="3B26A5E4" w:tentative="1">
      <w:start w:val="1"/>
      <w:numFmt w:val="bullet"/>
      <w:lvlText w:val="•"/>
      <w:lvlJc w:val="left"/>
      <w:pPr>
        <w:tabs>
          <w:tab w:val="num" w:pos="5040"/>
        </w:tabs>
        <w:ind w:left="5040" w:hanging="360"/>
      </w:pPr>
      <w:rPr>
        <w:rFonts w:ascii="Arial" w:hAnsi="Arial" w:hint="default"/>
      </w:rPr>
    </w:lvl>
    <w:lvl w:ilvl="7" w:tplc="BB22AB6C" w:tentative="1">
      <w:start w:val="1"/>
      <w:numFmt w:val="bullet"/>
      <w:lvlText w:val="•"/>
      <w:lvlJc w:val="left"/>
      <w:pPr>
        <w:tabs>
          <w:tab w:val="num" w:pos="5760"/>
        </w:tabs>
        <w:ind w:left="5760" w:hanging="360"/>
      </w:pPr>
      <w:rPr>
        <w:rFonts w:ascii="Arial" w:hAnsi="Arial" w:hint="default"/>
      </w:rPr>
    </w:lvl>
    <w:lvl w:ilvl="8" w:tplc="F8406390" w:tentative="1">
      <w:start w:val="1"/>
      <w:numFmt w:val="bullet"/>
      <w:lvlText w:val="•"/>
      <w:lvlJc w:val="left"/>
      <w:pPr>
        <w:tabs>
          <w:tab w:val="num" w:pos="6480"/>
        </w:tabs>
        <w:ind w:left="6480" w:hanging="360"/>
      </w:pPr>
      <w:rPr>
        <w:rFonts w:ascii="Arial" w:hAnsi="Arial" w:hint="default"/>
      </w:rPr>
    </w:lvl>
  </w:abstractNum>
  <w:abstractNum w:abstractNumId="20">
    <w:nsid w:val="597D477C"/>
    <w:multiLevelType w:val="hybridMultilevel"/>
    <w:tmpl w:val="BE7670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F144C2F"/>
    <w:multiLevelType w:val="hybridMultilevel"/>
    <w:tmpl w:val="D1A8D858"/>
    <w:lvl w:ilvl="0" w:tplc="008E93C8">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F02EDF"/>
    <w:multiLevelType w:val="multilevel"/>
    <w:tmpl w:val="B2AC1270"/>
    <w:lvl w:ilvl="0">
      <w:start w:val="1"/>
      <w:numFmt w:val="upperRoman"/>
      <w:lvlText w:val="%1."/>
      <w:lvlJc w:val="right"/>
      <w:pPr>
        <w:ind w:left="1440" w:hanging="360"/>
      </w:pPr>
    </w:lvl>
    <w:lvl w:ilvl="1">
      <w:start w:val="3"/>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680B3070"/>
    <w:multiLevelType w:val="hybridMultilevel"/>
    <w:tmpl w:val="E064EA52"/>
    <w:lvl w:ilvl="0" w:tplc="D8F0284A">
      <w:start w:val="1"/>
      <w:numFmt w:val="bullet"/>
      <w:lvlText w:val="•"/>
      <w:lvlJc w:val="left"/>
      <w:pPr>
        <w:tabs>
          <w:tab w:val="num" w:pos="720"/>
        </w:tabs>
        <w:ind w:left="720" w:hanging="360"/>
      </w:pPr>
      <w:rPr>
        <w:rFonts w:ascii="Times New Roman" w:hAnsi="Times New Roman" w:hint="default"/>
      </w:rPr>
    </w:lvl>
    <w:lvl w:ilvl="1" w:tplc="050AB05C" w:tentative="1">
      <w:start w:val="1"/>
      <w:numFmt w:val="bullet"/>
      <w:lvlText w:val="•"/>
      <w:lvlJc w:val="left"/>
      <w:pPr>
        <w:tabs>
          <w:tab w:val="num" w:pos="1440"/>
        </w:tabs>
        <w:ind w:left="1440" w:hanging="360"/>
      </w:pPr>
      <w:rPr>
        <w:rFonts w:ascii="Times New Roman" w:hAnsi="Times New Roman" w:hint="default"/>
      </w:rPr>
    </w:lvl>
    <w:lvl w:ilvl="2" w:tplc="42528EC6" w:tentative="1">
      <w:start w:val="1"/>
      <w:numFmt w:val="bullet"/>
      <w:lvlText w:val="•"/>
      <w:lvlJc w:val="left"/>
      <w:pPr>
        <w:tabs>
          <w:tab w:val="num" w:pos="2160"/>
        </w:tabs>
        <w:ind w:left="2160" w:hanging="360"/>
      </w:pPr>
      <w:rPr>
        <w:rFonts w:ascii="Times New Roman" w:hAnsi="Times New Roman" w:hint="default"/>
      </w:rPr>
    </w:lvl>
    <w:lvl w:ilvl="3" w:tplc="BBE27658" w:tentative="1">
      <w:start w:val="1"/>
      <w:numFmt w:val="bullet"/>
      <w:lvlText w:val="•"/>
      <w:lvlJc w:val="left"/>
      <w:pPr>
        <w:tabs>
          <w:tab w:val="num" w:pos="2880"/>
        </w:tabs>
        <w:ind w:left="2880" w:hanging="360"/>
      </w:pPr>
      <w:rPr>
        <w:rFonts w:ascii="Times New Roman" w:hAnsi="Times New Roman" w:hint="default"/>
      </w:rPr>
    </w:lvl>
    <w:lvl w:ilvl="4" w:tplc="ADCE4F00" w:tentative="1">
      <w:start w:val="1"/>
      <w:numFmt w:val="bullet"/>
      <w:lvlText w:val="•"/>
      <w:lvlJc w:val="left"/>
      <w:pPr>
        <w:tabs>
          <w:tab w:val="num" w:pos="3600"/>
        </w:tabs>
        <w:ind w:left="3600" w:hanging="360"/>
      </w:pPr>
      <w:rPr>
        <w:rFonts w:ascii="Times New Roman" w:hAnsi="Times New Roman" w:hint="default"/>
      </w:rPr>
    </w:lvl>
    <w:lvl w:ilvl="5" w:tplc="43EAB570" w:tentative="1">
      <w:start w:val="1"/>
      <w:numFmt w:val="bullet"/>
      <w:lvlText w:val="•"/>
      <w:lvlJc w:val="left"/>
      <w:pPr>
        <w:tabs>
          <w:tab w:val="num" w:pos="4320"/>
        </w:tabs>
        <w:ind w:left="4320" w:hanging="360"/>
      </w:pPr>
      <w:rPr>
        <w:rFonts w:ascii="Times New Roman" w:hAnsi="Times New Roman" w:hint="default"/>
      </w:rPr>
    </w:lvl>
    <w:lvl w:ilvl="6" w:tplc="1F2EA276" w:tentative="1">
      <w:start w:val="1"/>
      <w:numFmt w:val="bullet"/>
      <w:lvlText w:val="•"/>
      <w:lvlJc w:val="left"/>
      <w:pPr>
        <w:tabs>
          <w:tab w:val="num" w:pos="5040"/>
        </w:tabs>
        <w:ind w:left="5040" w:hanging="360"/>
      </w:pPr>
      <w:rPr>
        <w:rFonts w:ascii="Times New Roman" w:hAnsi="Times New Roman" w:hint="default"/>
      </w:rPr>
    </w:lvl>
    <w:lvl w:ilvl="7" w:tplc="352AF2EC" w:tentative="1">
      <w:start w:val="1"/>
      <w:numFmt w:val="bullet"/>
      <w:lvlText w:val="•"/>
      <w:lvlJc w:val="left"/>
      <w:pPr>
        <w:tabs>
          <w:tab w:val="num" w:pos="5760"/>
        </w:tabs>
        <w:ind w:left="5760" w:hanging="360"/>
      </w:pPr>
      <w:rPr>
        <w:rFonts w:ascii="Times New Roman" w:hAnsi="Times New Roman" w:hint="default"/>
      </w:rPr>
    </w:lvl>
    <w:lvl w:ilvl="8" w:tplc="F5AC8DD2"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4"/>
  </w:num>
  <w:num w:numId="3">
    <w:abstractNumId w:val="14"/>
  </w:num>
  <w:num w:numId="4">
    <w:abstractNumId w:val="1"/>
  </w:num>
  <w:num w:numId="5">
    <w:abstractNumId w:val="19"/>
  </w:num>
  <w:num w:numId="6">
    <w:abstractNumId w:val="7"/>
  </w:num>
  <w:num w:numId="7">
    <w:abstractNumId w:val="6"/>
  </w:num>
  <w:num w:numId="8">
    <w:abstractNumId w:val="18"/>
  </w:num>
  <w:num w:numId="9">
    <w:abstractNumId w:val="9"/>
  </w:num>
  <w:num w:numId="10">
    <w:abstractNumId w:val="21"/>
  </w:num>
  <w:num w:numId="11">
    <w:abstractNumId w:val="16"/>
  </w:num>
  <w:num w:numId="12">
    <w:abstractNumId w:val="8"/>
  </w:num>
  <w:num w:numId="13">
    <w:abstractNumId w:val="23"/>
  </w:num>
  <w:num w:numId="14">
    <w:abstractNumId w:val="2"/>
  </w:num>
  <w:num w:numId="15">
    <w:abstractNumId w:val="0"/>
  </w:num>
  <w:num w:numId="16">
    <w:abstractNumId w:val="4"/>
  </w:num>
  <w:num w:numId="17">
    <w:abstractNumId w:val="20"/>
  </w:num>
  <w:num w:numId="18">
    <w:abstractNumId w:val="15"/>
  </w:num>
  <w:num w:numId="19">
    <w:abstractNumId w:val="22"/>
  </w:num>
  <w:num w:numId="20">
    <w:abstractNumId w:val="12"/>
  </w:num>
  <w:num w:numId="21">
    <w:abstractNumId w:val="10"/>
  </w:num>
  <w:num w:numId="22">
    <w:abstractNumId w:val="5"/>
  </w:num>
  <w:num w:numId="23">
    <w:abstractNumId w:val="11"/>
  </w:num>
  <w:num w:numId="24">
    <w:abstractNumId w:val="14"/>
  </w:num>
  <w:num w:numId="25">
    <w:abstractNumId w:val="13"/>
  </w:num>
  <w:num w:numId="26">
    <w:abstractNumId w:val="17"/>
  </w:num>
  <w:num w:numId="27">
    <w:abstractNumId w:val="14"/>
  </w:num>
  <w:num w:numId="28">
    <w:abstractNumId w:val="14"/>
  </w:num>
  <w:num w:numId="29">
    <w:abstractNumId w:val="14"/>
  </w:num>
  <w:num w:numId="30">
    <w:abstractNumId w:val="14"/>
  </w:num>
  <w:num w:numId="31">
    <w:abstractNumId w:val="1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2A"/>
    <w:rsid w:val="0000250D"/>
    <w:rsid w:val="00002B52"/>
    <w:rsid w:val="00010830"/>
    <w:rsid w:val="00011197"/>
    <w:rsid w:val="00011E52"/>
    <w:rsid w:val="0001205B"/>
    <w:rsid w:val="00022FA5"/>
    <w:rsid w:val="00030DDD"/>
    <w:rsid w:val="00031AA5"/>
    <w:rsid w:val="00032778"/>
    <w:rsid w:val="000359F2"/>
    <w:rsid w:val="00036BB1"/>
    <w:rsid w:val="00036E28"/>
    <w:rsid w:val="0003744D"/>
    <w:rsid w:val="00047821"/>
    <w:rsid w:val="00054B73"/>
    <w:rsid w:val="00055416"/>
    <w:rsid w:val="0005595E"/>
    <w:rsid w:val="000605CC"/>
    <w:rsid w:val="000666A9"/>
    <w:rsid w:val="00071E74"/>
    <w:rsid w:val="00074F28"/>
    <w:rsid w:val="000773CB"/>
    <w:rsid w:val="00080EB5"/>
    <w:rsid w:val="00081A0B"/>
    <w:rsid w:val="00081D9C"/>
    <w:rsid w:val="00083030"/>
    <w:rsid w:val="00084549"/>
    <w:rsid w:val="00085174"/>
    <w:rsid w:val="000867FC"/>
    <w:rsid w:val="00090DA0"/>
    <w:rsid w:val="00091ADB"/>
    <w:rsid w:val="00094B35"/>
    <w:rsid w:val="0009542C"/>
    <w:rsid w:val="00096015"/>
    <w:rsid w:val="00097297"/>
    <w:rsid w:val="000975FA"/>
    <w:rsid w:val="000A241E"/>
    <w:rsid w:val="000A5A6F"/>
    <w:rsid w:val="000A5B0D"/>
    <w:rsid w:val="000A633F"/>
    <w:rsid w:val="000B0FCB"/>
    <w:rsid w:val="000B26AD"/>
    <w:rsid w:val="000B4051"/>
    <w:rsid w:val="000B4F5B"/>
    <w:rsid w:val="000B6B3C"/>
    <w:rsid w:val="000C06D4"/>
    <w:rsid w:val="000C0E6C"/>
    <w:rsid w:val="000C469C"/>
    <w:rsid w:val="000C6144"/>
    <w:rsid w:val="000D07A8"/>
    <w:rsid w:val="000D1FB1"/>
    <w:rsid w:val="000D2672"/>
    <w:rsid w:val="000D4145"/>
    <w:rsid w:val="000D47EF"/>
    <w:rsid w:val="000D535D"/>
    <w:rsid w:val="000D5E83"/>
    <w:rsid w:val="000E03A0"/>
    <w:rsid w:val="000E21B3"/>
    <w:rsid w:val="000E24B0"/>
    <w:rsid w:val="000E405C"/>
    <w:rsid w:val="000E40A7"/>
    <w:rsid w:val="000F44B7"/>
    <w:rsid w:val="000F44E1"/>
    <w:rsid w:val="000F6C79"/>
    <w:rsid w:val="000F799C"/>
    <w:rsid w:val="0010066A"/>
    <w:rsid w:val="0010074D"/>
    <w:rsid w:val="00101250"/>
    <w:rsid w:val="001031B3"/>
    <w:rsid w:val="00105526"/>
    <w:rsid w:val="00107D33"/>
    <w:rsid w:val="0011678C"/>
    <w:rsid w:val="0012263A"/>
    <w:rsid w:val="0012634E"/>
    <w:rsid w:val="00126A61"/>
    <w:rsid w:val="00126DE9"/>
    <w:rsid w:val="001274CC"/>
    <w:rsid w:val="00127C25"/>
    <w:rsid w:val="001301C7"/>
    <w:rsid w:val="00130ECD"/>
    <w:rsid w:val="00131C40"/>
    <w:rsid w:val="00133406"/>
    <w:rsid w:val="00134BED"/>
    <w:rsid w:val="00137568"/>
    <w:rsid w:val="00137A33"/>
    <w:rsid w:val="00141171"/>
    <w:rsid w:val="0014426E"/>
    <w:rsid w:val="00145D6C"/>
    <w:rsid w:val="00145E0B"/>
    <w:rsid w:val="001467E6"/>
    <w:rsid w:val="00146AF1"/>
    <w:rsid w:val="00152291"/>
    <w:rsid w:val="001524CA"/>
    <w:rsid w:val="001537DE"/>
    <w:rsid w:val="00154EBE"/>
    <w:rsid w:val="00155450"/>
    <w:rsid w:val="00157E7C"/>
    <w:rsid w:val="00160B85"/>
    <w:rsid w:val="001622D3"/>
    <w:rsid w:val="00164627"/>
    <w:rsid w:val="001654A6"/>
    <w:rsid w:val="001656C5"/>
    <w:rsid w:val="001676FE"/>
    <w:rsid w:val="00171C87"/>
    <w:rsid w:val="00181DDE"/>
    <w:rsid w:val="001821CA"/>
    <w:rsid w:val="00182495"/>
    <w:rsid w:val="001824B8"/>
    <w:rsid w:val="0018328B"/>
    <w:rsid w:val="001850D6"/>
    <w:rsid w:val="001852CF"/>
    <w:rsid w:val="00186453"/>
    <w:rsid w:val="00190728"/>
    <w:rsid w:val="00190F1F"/>
    <w:rsid w:val="00191E93"/>
    <w:rsid w:val="001929A4"/>
    <w:rsid w:val="00193461"/>
    <w:rsid w:val="001939E1"/>
    <w:rsid w:val="00195679"/>
    <w:rsid w:val="001958FA"/>
    <w:rsid w:val="00195A8F"/>
    <w:rsid w:val="00195AD0"/>
    <w:rsid w:val="00196660"/>
    <w:rsid w:val="0019727C"/>
    <w:rsid w:val="001A0769"/>
    <w:rsid w:val="001A2783"/>
    <w:rsid w:val="001A2C54"/>
    <w:rsid w:val="001A44EF"/>
    <w:rsid w:val="001A45F4"/>
    <w:rsid w:val="001B16CE"/>
    <w:rsid w:val="001B5EDB"/>
    <w:rsid w:val="001C555B"/>
    <w:rsid w:val="001D061B"/>
    <w:rsid w:val="001D0FA2"/>
    <w:rsid w:val="001D3CC5"/>
    <w:rsid w:val="001D6FC7"/>
    <w:rsid w:val="001E2E4B"/>
    <w:rsid w:val="001E33F0"/>
    <w:rsid w:val="001E3639"/>
    <w:rsid w:val="001E3F65"/>
    <w:rsid w:val="001E42DD"/>
    <w:rsid w:val="001E4B78"/>
    <w:rsid w:val="001E5903"/>
    <w:rsid w:val="001E7E2B"/>
    <w:rsid w:val="001E7F9B"/>
    <w:rsid w:val="001F1FD5"/>
    <w:rsid w:val="001F3010"/>
    <w:rsid w:val="001F387B"/>
    <w:rsid w:val="001F3B85"/>
    <w:rsid w:val="001F459D"/>
    <w:rsid w:val="001F46D2"/>
    <w:rsid w:val="00200112"/>
    <w:rsid w:val="002036E9"/>
    <w:rsid w:val="002045DA"/>
    <w:rsid w:val="00205726"/>
    <w:rsid w:val="00207D76"/>
    <w:rsid w:val="00212392"/>
    <w:rsid w:val="00212826"/>
    <w:rsid w:val="002133FB"/>
    <w:rsid w:val="00213841"/>
    <w:rsid w:val="00215C23"/>
    <w:rsid w:val="00216360"/>
    <w:rsid w:val="00216CCA"/>
    <w:rsid w:val="00220C42"/>
    <w:rsid w:val="0022288E"/>
    <w:rsid w:val="00222B3E"/>
    <w:rsid w:val="002266D8"/>
    <w:rsid w:val="00230065"/>
    <w:rsid w:val="00230315"/>
    <w:rsid w:val="002303A9"/>
    <w:rsid w:val="00230998"/>
    <w:rsid w:val="00231B81"/>
    <w:rsid w:val="00231CF6"/>
    <w:rsid w:val="00232A11"/>
    <w:rsid w:val="00232A74"/>
    <w:rsid w:val="00234A9D"/>
    <w:rsid w:val="0023527B"/>
    <w:rsid w:val="0023574F"/>
    <w:rsid w:val="002425A2"/>
    <w:rsid w:val="00243CAE"/>
    <w:rsid w:val="0024567C"/>
    <w:rsid w:val="00246540"/>
    <w:rsid w:val="00250245"/>
    <w:rsid w:val="0025054E"/>
    <w:rsid w:val="00251EB7"/>
    <w:rsid w:val="00251EFD"/>
    <w:rsid w:val="002521DC"/>
    <w:rsid w:val="00252EBB"/>
    <w:rsid w:val="002530AD"/>
    <w:rsid w:val="002611AE"/>
    <w:rsid w:val="0026192E"/>
    <w:rsid w:val="00263C6B"/>
    <w:rsid w:val="00264962"/>
    <w:rsid w:val="0026581C"/>
    <w:rsid w:val="002669A9"/>
    <w:rsid w:val="00267E99"/>
    <w:rsid w:val="002730BC"/>
    <w:rsid w:val="0027415D"/>
    <w:rsid w:val="00274374"/>
    <w:rsid w:val="00274B9E"/>
    <w:rsid w:val="00275323"/>
    <w:rsid w:val="002804BB"/>
    <w:rsid w:val="002822D7"/>
    <w:rsid w:val="00285BDA"/>
    <w:rsid w:val="00286912"/>
    <w:rsid w:val="00287A45"/>
    <w:rsid w:val="00290EB8"/>
    <w:rsid w:val="002934A2"/>
    <w:rsid w:val="002938FC"/>
    <w:rsid w:val="002956CD"/>
    <w:rsid w:val="002972C8"/>
    <w:rsid w:val="002A11C8"/>
    <w:rsid w:val="002A1866"/>
    <w:rsid w:val="002A2078"/>
    <w:rsid w:val="002A386A"/>
    <w:rsid w:val="002B1697"/>
    <w:rsid w:val="002B54EA"/>
    <w:rsid w:val="002B7FFD"/>
    <w:rsid w:val="002C1149"/>
    <w:rsid w:val="002C308A"/>
    <w:rsid w:val="002C3229"/>
    <w:rsid w:val="002C3EF7"/>
    <w:rsid w:val="002C3F7D"/>
    <w:rsid w:val="002C7E6D"/>
    <w:rsid w:val="002D04AA"/>
    <w:rsid w:val="002D395C"/>
    <w:rsid w:val="002D3B18"/>
    <w:rsid w:val="002D41CB"/>
    <w:rsid w:val="002D5815"/>
    <w:rsid w:val="002D5B17"/>
    <w:rsid w:val="002E1D5C"/>
    <w:rsid w:val="002E367A"/>
    <w:rsid w:val="002E62D1"/>
    <w:rsid w:val="002F2072"/>
    <w:rsid w:val="002F2F55"/>
    <w:rsid w:val="002F4C1E"/>
    <w:rsid w:val="002F6726"/>
    <w:rsid w:val="002F684F"/>
    <w:rsid w:val="002F7EA3"/>
    <w:rsid w:val="00302938"/>
    <w:rsid w:val="00305887"/>
    <w:rsid w:val="00307D9C"/>
    <w:rsid w:val="00307E4F"/>
    <w:rsid w:val="00307FF3"/>
    <w:rsid w:val="00310CED"/>
    <w:rsid w:val="00314774"/>
    <w:rsid w:val="00317333"/>
    <w:rsid w:val="003206CD"/>
    <w:rsid w:val="00320EB9"/>
    <w:rsid w:val="003213BD"/>
    <w:rsid w:val="00321971"/>
    <w:rsid w:val="00321CB7"/>
    <w:rsid w:val="003220EA"/>
    <w:rsid w:val="003220F8"/>
    <w:rsid w:val="0032303B"/>
    <w:rsid w:val="003237F9"/>
    <w:rsid w:val="0032391C"/>
    <w:rsid w:val="00324344"/>
    <w:rsid w:val="0032448D"/>
    <w:rsid w:val="00325F3D"/>
    <w:rsid w:val="003262C4"/>
    <w:rsid w:val="00326A97"/>
    <w:rsid w:val="00327FD5"/>
    <w:rsid w:val="00331C0C"/>
    <w:rsid w:val="003336EE"/>
    <w:rsid w:val="00336713"/>
    <w:rsid w:val="00342AF9"/>
    <w:rsid w:val="003449A8"/>
    <w:rsid w:val="0034579F"/>
    <w:rsid w:val="00347874"/>
    <w:rsid w:val="00351C6A"/>
    <w:rsid w:val="0035223F"/>
    <w:rsid w:val="00354EB5"/>
    <w:rsid w:val="003574C0"/>
    <w:rsid w:val="0036043C"/>
    <w:rsid w:val="0036086C"/>
    <w:rsid w:val="003627EB"/>
    <w:rsid w:val="003631EB"/>
    <w:rsid w:val="00363827"/>
    <w:rsid w:val="003676AB"/>
    <w:rsid w:val="003705E2"/>
    <w:rsid w:val="00371AAC"/>
    <w:rsid w:val="0037232E"/>
    <w:rsid w:val="00374FDC"/>
    <w:rsid w:val="0037542B"/>
    <w:rsid w:val="00376B2E"/>
    <w:rsid w:val="00377230"/>
    <w:rsid w:val="00384F78"/>
    <w:rsid w:val="00385A99"/>
    <w:rsid w:val="0038607D"/>
    <w:rsid w:val="0038627E"/>
    <w:rsid w:val="00386608"/>
    <w:rsid w:val="00387851"/>
    <w:rsid w:val="00387885"/>
    <w:rsid w:val="0039055A"/>
    <w:rsid w:val="0039277B"/>
    <w:rsid w:val="00394477"/>
    <w:rsid w:val="003A204B"/>
    <w:rsid w:val="003A3076"/>
    <w:rsid w:val="003A5FAF"/>
    <w:rsid w:val="003A7F4B"/>
    <w:rsid w:val="003B1A61"/>
    <w:rsid w:val="003B38CF"/>
    <w:rsid w:val="003B47F9"/>
    <w:rsid w:val="003B4998"/>
    <w:rsid w:val="003B59E2"/>
    <w:rsid w:val="003B59FC"/>
    <w:rsid w:val="003B6EEB"/>
    <w:rsid w:val="003B705F"/>
    <w:rsid w:val="003B78C7"/>
    <w:rsid w:val="003C0109"/>
    <w:rsid w:val="003C02A4"/>
    <w:rsid w:val="003C16A5"/>
    <w:rsid w:val="003C1942"/>
    <w:rsid w:val="003C2EF6"/>
    <w:rsid w:val="003C36B7"/>
    <w:rsid w:val="003C3F0B"/>
    <w:rsid w:val="003C5ED5"/>
    <w:rsid w:val="003C6059"/>
    <w:rsid w:val="003C6368"/>
    <w:rsid w:val="003C6A09"/>
    <w:rsid w:val="003D0132"/>
    <w:rsid w:val="003D09D4"/>
    <w:rsid w:val="003D151E"/>
    <w:rsid w:val="003D1DDA"/>
    <w:rsid w:val="003D2394"/>
    <w:rsid w:val="003D311A"/>
    <w:rsid w:val="003D53DA"/>
    <w:rsid w:val="003D67F5"/>
    <w:rsid w:val="003D686F"/>
    <w:rsid w:val="003D710F"/>
    <w:rsid w:val="003E386A"/>
    <w:rsid w:val="003E43C4"/>
    <w:rsid w:val="003E7F7E"/>
    <w:rsid w:val="003F0D0B"/>
    <w:rsid w:val="003F1E81"/>
    <w:rsid w:val="003F3246"/>
    <w:rsid w:val="003F334B"/>
    <w:rsid w:val="003F54AD"/>
    <w:rsid w:val="003F5A9A"/>
    <w:rsid w:val="003F5F4E"/>
    <w:rsid w:val="003F7B17"/>
    <w:rsid w:val="004015A3"/>
    <w:rsid w:val="00402285"/>
    <w:rsid w:val="004024EF"/>
    <w:rsid w:val="0040390D"/>
    <w:rsid w:val="0040791A"/>
    <w:rsid w:val="0041034A"/>
    <w:rsid w:val="00411428"/>
    <w:rsid w:val="00414EB0"/>
    <w:rsid w:val="00421AAB"/>
    <w:rsid w:val="00423F49"/>
    <w:rsid w:val="00426E00"/>
    <w:rsid w:val="00430C51"/>
    <w:rsid w:val="00431036"/>
    <w:rsid w:val="004323D7"/>
    <w:rsid w:val="004366EC"/>
    <w:rsid w:val="00437D6A"/>
    <w:rsid w:val="004400B9"/>
    <w:rsid w:val="00440DBB"/>
    <w:rsid w:val="00441169"/>
    <w:rsid w:val="00441DA9"/>
    <w:rsid w:val="00442004"/>
    <w:rsid w:val="00443B21"/>
    <w:rsid w:val="004462FD"/>
    <w:rsid w:val="00447E96"/>
    <w:rsid w:val="004521B9"/>
    <w:rsid w:val="00454C41"/>
    <w:rsid w:val="004556FD"/>
    <w:rsid w:val="00455D87"/>
    <w:rsid w:val="004577F5"/>
    <w:rsid w:val="0046005E"/>
    <w:rsid w:val="004606A6"/>
    <w:rsid w:val="00460D6C"/>
    <w:rsid w:val="00461345"/>
    <w:rsid w:val="004630A8"/>
    <w:rsid w:val="004658C5"/>
    <w:rsid w:val="00467B26"/>
    <w:rsid w:val="00467C2F"/>
    <w:rsid w:val="00470289"/>
    <w:rsid w:val="0047040D"/>
    <w:rsid w:val="00471ED6"/>
    <w:rsid w:val="004721A6"/>
    <w:rsid w:val="004744DA"/>
    <w:rsid w:val="00477910"/>
    <w:rsid w:val="00480C2F"/>
    <w:rsid w:val="004867C8"/>
    <w:rsid w:val="00486F87"/>
    <w:rsid w:val="004900F0"/>
    <w:rsid w:val="0049056E"/>
    <w:rsid w:val="00491FA3"/>
    <w:rsid w:val="00495130"/>
    <w:rsid w:val="00495B89"/>
    <w:rsid w:val="00495CDE"/>
    <w:rsid w:val="004965E8"/>
    <w:rsid w:val="00497AF4"/>
    <w:rsid w:val="004A0C8D"/>
    <w:rsid w:val="004A0F73"/>
    <w:rsid w:val="004A2C51"/>
    <w:rsid w:val="004A38C1"/>
    <w:rsid w:val="004A7191"/>
    <w:rsid w:val="004A7F90"/>
    <w:rsid w:val="004B569B"/>
    <w:rsid w:val="004C0808"/>
    <w:rsid w:val="004C091E"/>
    <w:rsid w:val="004C1E90"/>
    <w:rsid w:val="004C751C"/>
    <w:rsid w:val="004C7634"/>
    <w:rsid w:val="004D2931"/>
    <w:rsid w:val="004D39D7"/>
    <w:rsid w:val="004D550B"/>
    <w:rsid w:val="004D59F7"/>
    <w:rsid w:val="004E026D"/>
    <w:rsid w:val="004E1874"/>
    <w:rsid w:val="004E6124"/>
    <w:rsid w:val="004E6472"/>
    <w:rsid w:val="004E6743"/>
    <w:rsid w:val="004E7652"/>
    <w:rsid w:val="004F014A"/>
    <w:rsid w:val="004F5570"/>
    <w:rsid w:val="004F783E"/>
    <w:rsid w:val="004F7C2C"/>
    <w:rsid w:val="00500634"/>
    <w:rsid w:val="005006FA"/>
    <w:rsid w:val="00500B18"/>
    <w:rsid w:val="00501401"/>
    <w:rsid w:val="005054C0"/>
    <w:rsid w:val="005062AE"/>
    <w:rsid w:val="005070AD"/>
    <w:rsid w:val="00510BF1"/>
    <w:rsid w:val="00511E26"/>
    <w:rsid w:val="00514F3C"/>
    <w:rsid w:val="005171DE"/>
    <w:rsid w:val="00521DCD"/>
    <w:rsid w:val="00522720"/>
    <w:rsid w:val="00525A22"/>
    <w:rsid w:val="00530546"/>
    <w:rsid w:val="00532B37"/>
    <w:rsid w:val="00533A64"/>
    <w:rsid w:val="0053494D"/>
    <w:rsid w:val="00537A49"/>
    <w:rsid w:val="005431DD"/>
    <w:rsid w:val="00543391"/>
    <w:rsid w:val="0054762B"/>
    <w:rsid w:val="005506A3"/>
    <w:rsid w:val="00551305"/>
    <w:rsid w:val="00551B67"/>
    <w:rsid w:val="00554CF9"/>
    <w:rsid w:val="00556434"/>
    <w:rsid w:val="00557693"/>
    <w:rsid w:val="00560164"/>
    <w:rsid w:val="005601C1"/>
    <w:rsid w:val="00560F78"/>
    <w:rsid w:val="00561E96"/>
    <w:rsid w:val="005632A5"/>
    <w:rsid w:val="0057070A"/>
    <w:rsid w:val="00571CA1"/>
    <w:rsid w:val="00575523"/>
    <w:rsid w:val="005758E3"/>
    <w:rsid w:val="00576268"/>
    <w:rsid w:val="00577AF9"/>
    <w:rsid w:val="00580AD9"/>
    <w:rsid w:val="00581072"/>
    <w:rsid w:val="0058155B"/>
    <w:rsid w:val="0059160C"/>
    <w:rsid w:val="00592B9A"/>
    <w:rsid w:val="005A0784"/>
    <w:rsid w:val="005A3967"/>
    <w:rsid w:val="005A688C"/>
    <w:rsid w:val="005B3584"/>
    <w:rsid w:val="005B4016"/>
    <w:rsid w:val="005B49DE"/>
    <w:rsid w:val="005B4B91"/>
    <w:rsid w:val="005B5502"/>
    <w:rsid w:val="005B63A6"/>
    <w:rsid w:val="005B648B"/>
    <w:rsid w:val="005B6DE7"/>
    <w:rsid w:val="005B76DD"/>
    <w:rsid w:val="005C02F6"/>
    <w:rsid w:val="005C24E4"/>
    <w:rsid w:val="005C3CDF"/>
    <w:rsid w:val="005C74CB"/>
    <w:rsid w:val="005C7E10"/>
    <w:rsid w:val="005D26A9"/>
    <w:rsid w:val="005D4936"/>
    <w:rsid w:val="005E1062"/>
    <w:rsid w:val="005E134A"/>
    <w:rsid w:val="005E1619"/>
    <w:rsid w:val="005E469D"/>
    <w:rsid w:val="005E62BD"/>
    <w:rsid w:val="005E6EE5"/>
    <w:rsid w:val="005F2EC6"/>
    <w:rsid w:val="005F4968"/>
    <w:rsid w:val="005F6898"/>
    <w:rsid w:val="00600AF5"/>
    <w:rsid w:val="00601DFC"/>
    <w:rsid w:val="00602773"/>
    <w:rsid w:val="00602F64"/>
    <w:rsid w:val="006041C5"/>
    <w:rsid w:val="00605574"/>
    <w:rsid w:val="00617AE6"/>
    <w:rsid w:val="00620E62"/>
    <w:rsid w:val="00621DB4"/>
    <w:rsid w:val="00623C08"/>
    <w:rsid w:val="006326DF"/>
    <w:rsid w:val="00635F4B"/>
    <w:rsid w:val="0063677F"/>
    <w:rsid w:val="0063796B"/>
    <w:rsid w:val="00637C7A"/>
    <w:rsid w:val="006411FC"/>
    <w:rsid w:val="00641598"/>
    <w:rsid w:val="00641EA6"/>
    <w:rsid w:val="006442DE"/>
    <w:rsid w:val="00645BE4"/>
    <w:rsid w:val="006460A6"/>
    <w:rsid w:val="00651713"/>
    <w:rsid w:val="00653934"/>
    <w:rsid w:val="00654115"/>
    <w:rsid w:val="00655428"/>
    <w:rsid w:val="006570E1"/>
    <w:rsid w:val="0066165B"/>
    <w:rsid w:val="006617E7"/>
    <w:rsid w:val="00662EB4"/>
    <w:rsid w:val="00663420"/>
    <w:rsid w:val="0066494D"/>
    <w:rsid w:val="00667BAE"/>
    <w:rsid w:val="006709FE"/>
    <w:rsid w:val="00675D97"/>
    <w:rsid w:val="006772CD"/>
    <w:rsid w:val="00677EB4"/>
    <w:rsid w:val="00681818"/>
    <w:rsid w:val="006819BF"/>
    <w:rsid w:val="00682029"/>
    <w:rsid w:val="00684239"/>
    <w:rsid w:val="00691319"/>
    <w:rsid w:val="0069505A"/>
    <w:rsid w:val="006956DC"/>
    <w:rsid w:val="006A3C17"/>
    <w:rsid w:val="006A46E1"/>
    <w:rsid w:val="006A53D8"/>
    <w:rsid w:val="006A772E"/>
    <w:rsid w:val="006B064A"/>
    <w:rsid w:val="006B1B39"/>
    <w:rsid w:val="006B2956"/>
    <w:rsid w:val="006C205D"/>
    <w:rsid w:val="006C292A"/>
    <w:rsid w:val="006C3AEA"/>
    <w:rsid w:val="006C4F78"/>
    <w:rsid w:val="006C52C6"/>
    <w:rsid w:val="006C60CF"/>
    <w:rsid w:val="006C7B1B"/>
    <w:rsid w:val="006C7FAD"/>
    <w:rsid w:val="006D383E"/>
    <w:rsid w:val="006D42C2"/>
    <w:rsid w:val="006D4FD1"/>
    <w:rsid w:val="006E0941"/>
    <w:rsid w:val="006E5619"/>
    <w:rsid w:val="006E6C51"/>
    <w:rsid w:val="006F2951"/>
    <w:rsid w:val="006F4275"/>
    <w:rsid w:val="00700A7D"/>
    <w:rsid w:val="007019DB"/>
    <w:rsid w:val="00702900"/>
    <w:rsid w:val="00702960"/>
    <w:rsid w:val="007031D2"/>
    <w:rsid w:val="00703E85"/>
    <w:rsid w:val="0070782B"/>
    <w:rsid w:val="007115FD"/>
    <w:rsid w:val="0071258B"/>
    <w:rsid w:val="00715E95"/>
    <w:rsid w:val="00722569"/>
    <w:rsid w:val="00724BBC"/>
    <w:rsid w:val="007254CC"/>
    <w:rsid w:val="007263BB"/>
    <w:rsid w:val="007273EC"/>
    <w:rsid w:val="007302BB"/>
    <w:rsid w:val="007309DD"/>
    <w:rsid w:val="00737F1D"/>
    <w:rsid w:val="0074040E"/>
    <w:rsid w:val="00747629"/>
    <w:rsid w:val="007479C3"/>
    <w:rsid w:val="00750F5D"/>
    <w:rsid w:val="00751224"/>
    <w:rsid w:val="007518C4"/>
    <w:rsid w:val="00754593"/>
    <w:rsid w:val="0075494D"/>
    <w:rsid w:val="00755D5C"/>
    <w:rsid w:val="00757775"/>
    <w:rsid w:val="00757E00"/>
    <w:rsid w:val="007602CB"/>
    <w:rsid w:val="007633AA"/>
    <w:rsid w:val="00765285"/>
    <w:rsid w:val="007676DB"/>
    <w:rsid w:val="00770565"/>
    <w:rsid w:val="00772CE2"/>
    <w:rsid w:val="00773AA7"/>
    <w:rsid w:val="00773CBA"/>
    <w:rsid w:val="007752D7"/>
    <w:rsid w:val="0078027E"/>
    <w:rsid w:val="00780565"/>
    <w:rsid w:val="007807F5"/>
    <w:rsid w:val="0078274E"/>
    <w:rsid w:val="0078403E"/>
    <w:rsid w:val="00787C04"/>
    <w:rsid w:val="00790595"/>
    <w:rsid w:val="007915EE"/>
    <w:rsid w:val="0079446B"/>
    <w:rsid w:val="007A0711"/>
    <w:rsid w:val="007A0ABC"/>
    <w:rsid w:val="007A1F92"/>
    <w:rsid w:val="007A295A"/>
    <w:rsid w:val="007A62E1"/>
    <w:rsid w:val="007A64E2"/>
    <w:rsid w:val="007A6C7E"/>
    <w:rsid w:val="007A7268"/>
    <w:rsid w:val="007A7F62"/>
    <w:rsid w:val="007B1E97"/>
    <w:rsid w:val="007B2377"/>
    <w:rsid w:val="007B30CA"/>
    <w:rsid w:val="007B51EB"/>
    <w:rsid w:val="007B542D"/>
    <w:rsid w:val="007B7AC5"/>
    <w:rsid w:val="007C13BD"/>
    <w:rsid w:val="007C2624"/>
    <w:rsid w:val="007C28BD"/>
    <w:rsid w:val="007C3671"/>
    <w:rsid w:val="007C42FF"/>
    <w:rsid w:val="007C54F0"/>
    <w:rsid w:val="007D103C"/>
    <w:rsid w:val="007D2BAF"/>
    <w:rsid w:val="007D3813"/>
    <w:rsid w:val="007E02EA"/>
    <w:rsid w:val="007E5C30"/>
    <w:rsid w:val="007E69D1"/>
    <w:rsid w:val="007F295F"/>
    <w:rsid w:val="007F62DA"/>
    <w:rsid w:val="007F647E"/>
    <w:rsid w:val="00800000"/>
    <w:rsid w:val="00803A3E"/>
    <w:rsid w:val="00804572"/>
    <w:rsid w:val="00806160"/>
    <w:rsid w:val="0080683B"/>
    <w:rsid w:val="008069B7"/>
    <w:rsid w:val="00806CB0"/>
    <w:rsid w:val="0081295D"/>
    <w:rsid w:val="00812AA7"/>
    <w:rsid w:val="00812D97"/>
    <w:rsid w:val="0081442C"/>
    <w:rsid w:val="0082133B"/>
    <w:rsid w:val="008213F0"/>
    <w:rsid w:val="0082251E"/>
    <w:rsid w:val="00823E2F"/>
    <w:rsid w:val="00824BE9"/>
    <w:rsid w:val="00825E65"/>
    <w:rsid w:val="00826CB2"/>
    <w:rsid w:val="00827B88"/>
    <w:rsid w:val="00831D13"/>
    <w:rsid w:val="00831DAC"/>
    <w:rsid w:val="00833305"/>
    <w:rsid w:val="00836559"/>
    <w:rsid w:val="00836781"/>
    <w:rsid w:val="008371EC"/>
    <w:rsid w:val="00837703"/>
    <w:rsid w:val="008405CA"/>
    <w:rsid w:val="00841059"/>
    <w:rsid w:val="008416CF"/>
    <w:rsid w:val="0084587D"/>
    <w:rsid w:val="008461E4"/>
    <w:rsid w:val="008515E5"/>
    <w:rsid w:val="00853499"/>
    <w:rsid w:val="00860AB3"/>
    <w:rsid w:val="00862FF6"/>
    <w:rsid w:val="008718AF"/>
    <w:rsid w:val="00871DC9"/>
    <w:rsid w:val="00872917"/>
    <w:rsid w:val="0087795D"/>
    <w:rsid w:val="00877E8F"/>
    <w:rsid w:val="00880161"/>
    <w:rsid w:val="00881762"/>
    <w:rsid w:val="00881818"/>
    <w:rsid w:val="00883222"/>
    <w:rsid w:val="0088362E"/>
    <w:rsid w:val="00883DF3"/>
    <w:rsid w:val="00886171"/>
    <w:rsid w:val="00887C89"/>
    <w:rsid w:val="00890209"/>
    <w:rsid w:val="00890647"/>
    <w:rsid w:val="00892EC3"/>
    <w:rsid w:val="00893043"/>
    <w:rsid w:val="00896043"/>
    <w:rsid w:val="00897933"/>
    <w:rsid w:val="008A2C93"/>
    <w:rsid w:val="008A691B"/>
    <w:rsid w:val="008B1E95"/>
    <w:rsid w:val="008B292A"/>
    <w:rsid w:val="008B32CB"/>
    <w:rsid w:val="008B3319"/>
    <w:rsid w:val="008B4F1A"/>
    <w:rsid w:val="008B77C7"/>
    <w:rsid w:val="008C0CFB"/>
    <w:rsid w:val="008C1FC9"/>
    <w:rsid w:val="008C61A5"/>
    <w:rsid w:val="008C69DB"/>
    <w:rsid w:val="008D0374"/>
    <w:rsid w:val="008D548A"/>
    <w:rsid w:val="008D6E56"/>
    <w:rsid w:val="008D7591"/>
    <w:rsid w:val="008D784E"/>
    <w:rsid w:val="008D786D"/>
    <w:rsid w:val="008E121C"/>
    <w:rsid w:val="008E183F"/>
    <w:rsid w:val="008E20CF"/>
    <w:rsid w:val="008E5D5F"/>
    <w:rsid w:val="008F0AA0"/>
    <w:rsid w:val="008F1BE0"/>
    <w:rsid w:val="008F20DC"/>
    <w:rsid w:val="008F2435"/>
    <w:rsid w:val="008F2534"/>
    <w:rsid w:val="008F299D"/>
    <w:rsid w:val="008F2A4E"/>
    <w:rsid w:val="008F3B3C"/>
    <w:rsid w:val="0090044B"/>
    <w:rsid w:val="009037F8"/>
    <w:rsid w:val="00906217"/>
    <w:rsid w:val="00907814"/>
    <w:rsid w:val="009078FB"/>
    <w:rsid w:val="00910787"/>
    <w:rsid w:val="0091158B"/>
    <w:rsid w:val="00912310"/>
    <w:rsid w:val="009148DB"/>
    <w:rsid w:val="00914A46"/>
    <w:rsid w:val="00914FBE"/>
    <w:rsid w:val="009174DF"/>
    <w:rsid w:val="00917602"/>
    <w:rsid w:val="00917C6C"/>
    <w:rsid w:val="00921CC9"/>
    <w:rsid w:val="00922BE6"/>
    <w:rsid w:val="0092324C"/>
    <w:rsid w:val="0092376D"/>
    <w:rsid w:val="0092543B"/>
    <w:rsid w:val="0092689F"/>
    <w:rsid w:val="00926C1F"/>
    <w:rsid w:val="00926F40"/>
    <w:rsid w:val="00927199"/>
    <w:rsid w:val="009300F4"/>
    <w:rsid w:val="00932143"/>
    <w:rsid w:val="0093648B"/>
    <w:rsid w:val="009372AF"/>
    <w:rsid w:val="00937D55"/>
    <w:rsid w:val="009446AC"/>
    <w:rsid w:val="00945C6C"/>
    <w:rsid w:val="0095039D"/>
    <w:rsid w:val="00950695"/>
    <w:rsid w:val="00950828"/>
    <w:rsid w:val="00950CB5"/>
    <w:rsid w:val="00951EF8"/>
    <w:rsid w:val="00954C08"/>
    <w:rsid w:val="00956DF0"/>
    <w:rsid w:val="00960F37"/>
    <w:rsid w:val="00963059"/>
    <w:rsid w:val="00964CC3"/>
    <w:rsid w:val="0096540D"/>
    <w:rsid w:val="0096617F"/>
    <w:rsid w:val="00966182"/>
    <w:rsid w:val="00966227"/>
    <w:rsid w:val="00967F91"/>
    <w:rsid w:val="00970532"/>
    <w:rsid w:val="00970604"/>
    <w:rsid w:val="00970CE4"/>
    <w:rsid w:val="0097199B"/>
    <w:rsid w:val="0097263B"/>
    <w:rsid w:val="00972CBB"/>
    <w:rsid w:val="00975363"/>
    <w:rsid w:val="00975CC4"/>
    <w:rsid w:val="00976351"/>
    <w:rsid w:val="009775A6"/>
    <w:rsid w:val="00977C66"/>
    <w:rsid w:val="00980B72"/>
    <w:rsid w:val="00982966"/>
    <w:rsid w:val="00983207"/>
    <w:rsid w:val="00984741"/>
    <w:rsid w:val="009906FF"/>
    <w:rsid w:val="00990756"/>
    <w:rsid w:val="00990BE0"/>
    <w:rsid w:val="00991AFC"/>
    <w:rsid w:val="00993B81"/>
    <w:rsid w:val="009A13DE"/>
    <w:rsid w:val="009A15AC"/>
    <w:rsid w:val="009A2BBA"/>
    <w:rsid w:val="009A3E1B"/>
    <w:rsid w:val="009A6D76"/>
    <w:rsid w:val="009A7DFE"/>
    <w:rsid w:val="009B2509"/>
    <w:rsid w:val="009B2624"/>
    <w:rsid w:val="009B52F3"/>
    <w:rsid w:val="009B6E5F"/>
    <w:rsid w:val="009C1B60"/>
    <w:rsid w:val="009C606D"/>
    <w:rsid w:val="009C70AB"/>
    <w:rsid w:val="009C7B39"/>
    <w:rsid w:val="009C7DA0"/>
    <w:rsid w:val="009C7DD7"/>
    <w:rsid w:val="009D22DD"/>
    <w:rsid w:val="009D5E63"/>
    <w:rsid w:val="009D649D"/>
    <w:rsid w:val="009D7FAA"/>
    <w:rsid w:val="009E0440"/>
    <w:rsid w:val="009E3233"/>
    <w:rsid w:val="009F19A1"/>
    <w:rsid w:val="009F24F9"/>
    <w:rsid w:val="009F5E40"/>
    <w:rsid w:val="009F616A"/>
    <w:rsid w:val="009F6B1D"/>
    <w:rsid w:val="00A00570"/>
    <w:rsid w:val="00A02374"/>
    <w:rsid w:val="00A03D4B"/>
    <w:rsid w:val="00A04346"/>
    <w:rsid w:val="00A07187"/>
    <w:rsid w:val="00A12B53"/>
    <w:rsid w:val="00A12D53"/>
    <w:rsid w:val="00A14FBF"/>
    <w:rsid w:val="00A16636"/>
    <w:rsid w:val="00A176CF"/>
    <w:rsid w:val="00A17896"/>
    <w:rsid w:val="00A23EDF"/>
    <w:rsid w:val="00A24839"/>
    <w:rsid w:val="00A27294"/>
    <w:rsid w:val="00A31106"/>
    <w:rsid w:val="00A33DF2"/>
    <w:rsid w:val="00A34479"/>
    <w:rsid w:val="00A37ADB"/>
    <w:rsid w:val="00A40F3E"/>
    <w:rsid w:val="00A420F9"/>
    <w:rsid w:val="00A5041B"/>
    <w:rsid w:val="00A5208A"/>
    <w:rsid w:val="00A54318"/>
    <w:rsid w:val="00A55612"/>
    <w:rsid w:val="00A55BFD"/>
    <w:rsid w:val="00A55CD9"/>
    <w:rsid w:val="00A56B62"/>
    <w:rsid w:val="00A56FC2"/>
    <w:rsid w:val="00A57176"/>
    <w:rsid w:val="00A57AD8"/>
    <w:rsid w:val="00A57CE1"/>
    <w:rsid w:val="00A60AF4"/>
    <w:rsid w:val="00A62F21"/>
    <w:rsid w:val="00A62FE1"/>
    <w:rsid w:val="00A67E49"/>
    <w:rsid w:val="00A72605"/>
    <w:rsid w:val="00A7416B"/>
    <w:rsid w:val="00A75087"/>
    <w:rsid w:val="00A80020"/>
    <w:rsid w:val="00A81807"/>
    <w:rsid w:val="00A8393E"/>
    <w:rsid w:val="00A853F2"/>
    <w:rsid w:val="00A9333E"/>
    <w:rsid w:val="00A93DD6"/>
    <w:rsid w:val="00AA0BEC"/>
    <w:rsid w:val="00AA16D7"/>
    <w:rsid w:val="00AA2275"/>
    <w:rsid w:val="00AA2502"/>
    <w:rsid w:val="00AA40FE"/>
    <w:rsid w:val="00AA4A6F"/>
    <w:rsid w:val="00AA5D98"/>
    <w:rsid w:val="00AA6F33"/>
    <w:rsid w:val="00AB04B3"/>
    <w:rsid w:val="00AB0BC1"/>
    <w:rsid w:val="00AB12EB"/>
    <w:rsid w:val="00AB1DD7"/>
    <w:rsid w:val="00AB1FBD"/>
    <w:rsid w:val="00AB268E"/>
    <w:rsid w:val="00AB28EC"/>
    <w:rsid w:val="00AB3294"/>
    <w:rsid w:val="00AB4965"/>
    <w:rsid w:val="00AB5154"/>
    <w:rsid w:val="00AB542E"/>
    <w:rsid w:val="00AB7DBE"/>
    <w:rsid w:val="00AC6FA7"/>
    <w:rsid w:val="00AD51A7"/>
    <w:rsid w:val="00AD54D2"/>
    <w:rsid w:val="00AE039C"/>
    <w:rsid w:val="00AE05EF"/>
    <w:rsid w:val="00AE0E33"/>
    <w:rsid w:val="00AE23A7"/>
    <w:rsid w:val="00AE28C1"/>
    <w:rsid w:val="00AE33EA"/>
    <w:rsid w:val="00AE7785"/>
    <w:rsid w:val="00AE7F4E"/>
    <w:rsid w:val="00AF0206"/>
    <w:rsid w:val="00AF0375"/>
    <w:rsid w:val="00AF2234"/>
    <w:rsid w:val="00AF5903"/>
    <w:rsid w:val="00AF629A"/>
    <w:rsid w:val="00AF6A63"/>
    <w:rsid w:val="00AF789F"/>
    <w:rsid w:val="00B0057A"/>
    <w:rsid w:val="00B00F8B"/>
    <w:rsid w:val="00B019B0"/>
    <w:rsid w:val="00B0238F"/>
    <w:rsid w:val="00B03491"/>
    <w:rsid w:val="00B041DF"/>
    <w:rsid w:val="00B04991"/>
    <w:rsid w:val="00B07A25"/>
    <w:rsid w:val="00B07BA1"/>
    <w:rsid w:val="00B1235C"/>
    <w:rsid w:val="00B13544"/>
    <w:rsid w:val="00B15147"/>
    <w:rsid w:val="00B155EF"/>
    <w:rsid w:val="00B22330"/>
    <w:rsid w:val="00B22E30"/>
    <w:rsid w:val="00B25F3E"/>
    <w:rsid w:val="00B27059"/>
    <w:rsid w:val="00B27476"/>
    <w:rsid w:val="00B31BA5"/>
    <w:rsid w:val="00B32323"/>
    <w:rsid w:val="00B33456"/>
    <w:rsid w:val="00B34340"/>
    <w:rsid w:val="00B35D00"/>
    <w:rsid w:val="00B360EE"/>
    <w:rsid w:val="00B3795C"/>
    <w:rsid w:val="00B40F28"/>
    <w:rsid w:val="00B411F3"/>
    <w:rsid w:val="00B431C3"/>
    <w:rsid w:val="00B51B22"/>
    <w:rsid w:val="00B521F1"/>
    <w:rsid w:val="00B523FF"/>
    <w:rsid w:val="00B52F4E"/>
    <w:rsid w:val="00B5399A"/>
    <w:rsid w:val="00B5409E"/>
    <w:rsid w:val="00B56549"/>
    <w:rsid w:val="00B57459"/>
    <w:rsid w:val="00B64E63"/>
    <w:rsid w:val="00B67335"/>
    <w:rsid w:val="00B67C5B"/>
    <w:rsid w:val="00B7113C"/>
    <w:rsid w:val="00B71503"/>
    <w:rsid w:val="00B72A3C"/>
    <w:rsid w:val="00B74446"/>
    <w:rsid w:val="00B75B6F"/>
    <w:rsid w:val="00B760C3"/>
    <w:rsid w:val="00B77CD8"/>
    <w:rsid w:val="00B804A2"/>
    <w:rsid w:val="00B81485"/>
    <w:rsid w:val="00B81673"/>
    <w:rsid w:val="00B82905"/>
    <w:rsid w:val="00B846B7"/>
    <w:rsid w:val="00B85D52"/>
    <w:rsid w:val="00B86EC1"/>
    <w:rsid w:val="00B87EE9"/>
    <w:rsid w:val="00B91C6C"/>
    <w:rsid w:val="00B91D92"/>
    <w:rsid w:val="00B92991"/>
    <w:rsid w:val="00B9452D"/>
    <w:rsid w:val="00B94D0C"/>
    <w:rsid w:val="00B96E69"/>
    <w:rsid w:val="00B970EB"/>
    <w:rsid w:val="00BA15F9"/>
    <w:rsid w:val="00BA3BDE"/>
    <w:rsid w:val="00BA53AB"/>
    <w:rsid w:val="00BA73EC"/>
    <w:rsid w:val="00BB029A"/>
    <w:rsid w:val="00BB0E55"/>
    <w:rsid w:val="00BB427D"/>
    <w:rsid w:val="00BB637F"/>
    <w:rsid w:val="00BB71AE"/>
    <w:rsid w:val="00BB7D8A"/>
    <w:rsid w:val="00BC2014"/>
    <w:rsid w:val="00BC233A"/>
    <w:rsid w:val="00BC36BE"/>
    <w:rsid w:val="00BC4523"/>
    <w:rsid w:val="00BC763C"/>
    <w:rsid w:val="00BD0F9B"/>
    <w:rsid w:val="00BD220E"/>
    <w:rsid w:val="00BD2ACA"/>
    <w:rsid w:val="00BD2CE1"/>
    <w:rsid w:val="00BD2F5F"/>
    <w:rsid w:val="00BD3E9C"/>
    <w:rsid w:val="00BD4DA8"/>
    <w:rsid w:val="00BD4E87"/>
    <w:rsid w:val="00BE0601"/>
    <w:rsid w:val="00BE24FD"/>
    <w:rsid w:val="00BE4B45"/>
    <w:rsid w:val="00BF0058"/>
    <w:rsid w:val="00BF18F6"/>
    <w:rsid w:val="00BF2274"/>
    <w:rsid w:val="00BF4185"/>
    <w:rsid w:val="00BF5148"/>
    <w:rsid w:val="00BF5D3A"/>
    <w:rsid w:val="00C00717"/>
    <w:rsid w:val="00C030D5"/>
    <w:rsid w:val="00C0531F"/>
    <w:rsid w:val="00C05902"/>
    <w:rsid w:val="00C05E27"/>
    <w:rsid w:val="00C06B69"/>
    <w:rsid w:val="00C11630"/>
    <w:rsid w:val="00C121F4"/>
    <w:rsid w:val="00C14AFF"/>
    <w:rsid w:val="00C21975"/>
    <w:rsid w:val="00C22443"/>
    <w:rsid w:val="00C22C91"/>
    <w:rsid w:val="00C238CC"/>
    <w:rsid w:val="00C270CE"/>
    <w:rsid w:val="00C371C9"/>
    <w:rsid w:val="00C40912"/>
    <w:rsid w:val="00C410A4"/>
    <w:rsid w:val="00C42C71"/>
    <w:rsid w:val="00C43325"/>
    <w:rsid w:val="00C44481"/>
    <w:rsid w:val="00C44A32"/>
    <w:rsid w:val="00C45D83"/>
    <w:rsid w:val="00C46A12"/>
    <w:rsid w:val="00C50489"/>
    <w:rsid w:val="00C5253E"/>
    <w:rsid w:val="00C52BA6"/>
    <w:rsid w:val="00C5337F"/>
    <w:rsid w:val="00C546C7"/>
    <w:rsid w:val="00C63A82"/>
    <w:rsid w:val="00C64B3E"/>
    <w:rsid w:val="00C65938"/>
    <w:rsid w:val="00C65F25"/>
    <w:rsid w:val="00C65FCC"/>
    <w:rsid w:val="00C735A8"/>
    <w:rsid w:val="00C74C08"/>
    <w:rsid w:val="00C755FA"/>
    <w:rsid w:val="00C80E72"/>
    <w:rsid w:val="00C83641"/>
    <w:rsid w:val="00C838AC"/>
    <w:rsid w:val="00C906D2"/>
    <w:rsid w:val="00C90C95"/>
    <w:rsid w:val="00C923FF"/>
    <w:rsid w:val="00CA06F2"/>
    <w:rsid w:val="00CA1B74"/>
    <w:rsid w:val="00CA1BAA"/>
    <w:rsid w:val="00CA47B4"/>
    <w:rsid w:val="00CA4AC2"/>
    <w:rsid w:val="00CA60CE"/>
    <w:rsid w:val="00CA630D"/>
    <w:rsid w:val="00CB0C4B"/>
    <w:rsid w:val="00CB12AE"/>
    <w:rsid w:val="00CB2B09"/>
    <w:rsid w:val="00CB3073"/>
    <w:rsid w:val="00CB5C96"/>
    <w:rsid w:val="00CC073A"/>
    <w:rsid w:val="00CC0F9A"/>
    <w:rsid w:val="00CD0ABF"/>
    <w:rsid w:val="00CD1B82"/>
    <w:rsid w:val="00CD2AEE"/>
    <w:rsid w:val="00CD3B29"/>
    <w:rsid w:val="00CD4117"/>
    <w:rsid w:val="00CD61D1"/>
    <w:rsid w:val="00CD7851"/>
    <w:rsid w:val="00CE0F94"/>
    <w:rsid w:val="00CE1A54"/>
    <w:rsid w:val="00CE3E30"/>
    <w:rsid w:val="00CE549C"/>
    <w:rsid w:val="00CE6380"/>
    <w:rsid w:val="00CE68EA"/>
    <w:rsid w:val="00CE7930"/>
    <w:rsid w:val="00CF0994"/>
    <w:rsid w:val="00CF0A6A"/>
    <w:rsid w:val="00CF1796"/>
    <w:rsid w:val="00CF19EE"/>
    <w:rsid w:val="00CF4821"/>
    <w:rsid w:val="00CF62FB"/>
    <w:rsid w:val="00CF6756"/>
    <w:rsid w:val="00D00E90"/>
    <w:rsid w:val="00D0170A"/>
    <w:rsid w:val="00D01892"/>
    <w:rsid w:val="00D038DB"/>
    <w:rsid w:val="00D04DD1"/>
    <w:rsid w:val="00D06B81"/>
    <w:rsid w:val="00D07F90"/>
    <w:rsid w:val="00D10B40"/>
    <w:rsid w:val="00D113DC"/>
    <w:rsid w:val="00D12B36"/>
    <w:rsid w:val="00D14DE4"/>
    <w:rsid w:val="00D2160E"/>
    <w:rsid w:val="00D235DC"/>
    <w:rsid w:val="00D242ED"/>
    <w:rsid w:val="00D30923"/>
    <w:rsid w:val="00D32624"/>
    <w:rsid w:val="00D3275F"/>
    <w:rsid w:val="00D366D6"/>
    <w:rsid w:val="00D41B36"/>
    <w:rsid w:val="00D4542A"/>
    <w:rsid w:val="00D4664E"/>
    <w:rsid w:val="00D520DB"/>
    <w:rsid w:val="00D539A8"/>
    <w:rsid w:val="00D553D5"/>
    <w:rsid w:val="00D56F65"/>
    <w:rsid w:val="00D57A58"/>
    <w:rsid w:val="00D61421"/>
    <w:rsid w:val="00D61EAF"/>
    <w:rsid w:val="00D629B1"/>
    <w:rsid w:val="00D62B5B"/>
    <w:rsid w:val="00D62E30"/>
    <w:rsid w:val="00D644EB"/>
    <w:rsid w:val="00D6518C"/>
    <w:rsid w:val="00D65789"/>
    <w:rsid w:val="00D670AE"/>
    <w:rsid w:val="00D71023"/>
    <w:rsid w:val="00D711DD"/>
    <w:rsid w:val="00D726C3"/>
    <w:rsid w:val="00D745A0"/>
    <w:rsid w:val="00D74CC1"/>
    <w:rsid w:val="00D76D90"/>
    <w:rsid w:val="00D77881"/>
    <w:rsid w:val="00D8023E"/>
    <w:rsid w:val="00D82699"/>
    <w:rsid w:val="00D859EB"/>
    <w:rsid w:val="00D85B77"/>
    <w:rsid w:val="00D901F1"/>
    <w:rsid w:val="00D902E3"/>
    <w:rsid w:val="00D91080"/>
    <w:rsid w:val="00D92187"/>
    <w:rsid w:val="00D92998"/>
    <w:rsid w:val="00D960A2"/>
    <w:rsid w:val="00D97464"/>
    <w:rsid w:val="00DA0E77"/>
    <w:rsid w:val="00DA2F74"/>
    <w:rsid w:val="00DA5400"/>
    <w:rsid w:val="00DA6557"/>
    <w:rsid w:val="00DA69F7"/>
    <w:rsid w:val="00DA6C7F"/>
    <w:rsid w:val="00DA7483"/>
    <w:rsid w:val="00DB0862"/>
    <w:rsid w:val="00DB1152"/>
    <w:rsid w:val="00DB1E3B"/>
    <w:rsid w:val="00DB3414"/>
    <w:rsid w:val="00DB5DCB"/>
    <w:rsid w:val="00DB7758"/>
    <w:rsid w:val="00DC0618"/>
    <w:rsid w:val="00DC3342"/>
    <w:rsid w:val="00DC5671"/>
    <w:rsid w:val="00DD0020"/>
    <w:rsid w:val="00DD0189"/>
    <w:rsid w:val="00DD2B62"/>
    <w:rsid w:val="00DD30D7"/>
    <w:rsid w:val="00DD3EC0"/>
    <w:rsid w:val="00DD64E6"/>
    <w:rsid w:val="00DD79EA"/>
    <w:rsid w:val="00DE7BB1"/>
    <w:rsid w:val="00DF1B57"/>
    <w:rsid w:val="00DF27A3"/>
    <w:rsid w:val="00DF4F5C"/>
    <w:rsid w:val="00DF640F"/>
    <w:rsid w:val="00E0005D"/>
    <w:rsid w:val="00E01516"/>
    <w:rsid w:val="00E03421"/>
    <w:rsid w:val="00E04C8B"/>
    <w:rsid w:val="00E055B0"/>
    <w:rsid w:val="00E1034E"/>
    <w:rsid w:val="00E11C45"/>
    <w:rsid w:val="00E12258"/>
    <w:rsid w:val="00E14D78"/>
    <w:rsid w:val="00E16002"/>
    <w:rsid w:val="00E23D56"/>
    <w:rsid w:val="00E244CD"/>
    <w:rsid w:val="00E2504C"/>
    <w:rsid w:val="00E261F5"/>
    <w:rsid w:val="00E26DAB"/>
    <w:rsid w:val="00E26EF0"/>
    <w:rsid w:val="00E27BCE"/>
    <w:rsid w:val="00E30AB2"/>
    <w:rsid w:val="00E30D84"/>
    <w:rsid w:val="00E30D8B"/>
    <w:rsid w:val="00E31174"/>
    <w:rsid w:val="00E31C85"/>
    <w:rsid w:val="00E32BDC"/>
    <w:rsid w:val="00E331C3"/>
    <w:rsid w:val="00E3372F"/>
    <w:rsid w:val="00E343DE"/>
    <w:rsid w:val="00E34E8B"/>
    <w:rsid w:val="00E3539C"/>
    <w:rsid w:val="00E37CB8"/>
    <w:rsid w:val="00E410D8"/>
    <w:rsid w:val="00E4115D"/>
    <w:rsid w:val="00E41413"/>
    <w:rsid w:val="00E425C1"/>
    <w:rsid w:val="00E438F5"/>
    <w:rsid w:val="00E43C97"/>
    <w:rsid w:val="00E441AD"/>
    <w:rsid w:val="00E468D9"/>
    <w:rsid w:val="00E46CC1"/>
    <w:rsid w:val="00E47258"/>
    <w:rsid w:val="00E5183B"/>
    <w:rsid w:val="00E53215"/>
    <w:rsid w:val="00E5397F"/>
    <w:rsid w:val="00E5675F"/>
    <w:rsid w:val="00E609DD"/>
    <w:rsid w:val="00E60F7D"/>
    <w:rsid w:val="00E63807"/>
    <w:rsid w:val="00E647CC"/>
    <w:rsid w:val="00E64F16"/>
    <w:rsid w:val="00E653B9"/>
    <w:rsid w:val="00E656D2"/>
    <w:rsid w:val="00E672E2"/>
    <w:rsid w:val="00E67559"/>
    <w:rsid w:val="00E71732"/>
    <w:rsid w:val="00E7179F"/>
    <w:rsid w:val="00E7286E"/>
    <w:rsid w:val="00E72F6B"/>
    <w:rsid w:val="00E730E4"/>
    <w:rsid w:val="00E75749"/>
    <w:rsid w:val="00E77E89"/>
    <w:rsid w:val="00E841B8"/>
    <w:rsid w:val="00E85F98"/>
    <w:rsid w:val="00E86698"/>
    <w:rsid w:val="00E94958"/>
    <w:rsid w:val="00E94BFE"/>
    <w:rsid w:val="00E95BAE"/>
    <w:rsid w:val="00EA2959"/>
    <w:rsid w:val="00EA2BB8"/>
    <w:rsid w:val="00EA44EB"/>
    <w:rsid w:val="00EA5554"/>
    <w:rsid w:val="00EA726A"/>
    <w:rsid w:val="00EA73DA"/>
    <w:rsid w:val="00EB010E"/>
    <w:rsid w:val="00EB09C6"/>
    <w:rsid w:val="00EB09DB"/>
    <w:rsid w:val="00EB2FBE"/>
    <w:rsid w:val="00EB5D29"/>
    <w:rsid w:val="00EB76A0"/>
    <w:rsid w:val="00EB7895"/>
    <w:rsid w:val="00EC1C8A"/>
    <w:rsid w:val="00EC725F"/>
    <w:rsid w:val="00ED01F6"/>
    <w:rsid w:val="00ED072A"/>
    <w:rsid w:val="00ED1075"/>
    <w:rsid w:val="00ED1CE6"/>
    <w:rsid w:val="00ED2990"/>
    <w:rsid w:val="00ED4F56"/>
    <w:rsid w:val="00ED6A5B"/>
    <w:rsid w:val="00ED7F89"/>
    <w:rsid w:val="00EE04C3"/>
    <w:rsid w:val="00EE1F5D"/>
    <w:rsid w:val="00EE22A5"/>
    <w:rsid w:val="00EE284F"/>
    <w:rsid w:val="00EE2FB3"/>
    <w:rsid w:val="00EE3B53"/>
    <w:rsid w:val="00EE3FFC"/>
    <w:rsid w:val="00EE70E5"/>
    <w:rsid w:val="00EF00D5"/>
    <w:rsid w:val="00EF2339"/>
    <w:rsid w:val="00EF2A31"/>
    <w:rsid w:val="00EF2B64"/>
    <w:rsid w:val="00EF35C6"/>
    <w:rsid w:val="00EF624B"/>
    <w:rsid w:val="00EF6D11"/>
    <w:rsid w:val="00EF6D3A"/>
    <w:rsid w:val="00EF726F"/>
    <w:rsid w:val="00EF73AE"/>
    <w:rsid w:val="00EF763B"/>
    <w:rsid w:val="00F019E5"/>
    <w:rsid w:val="00F023BB"/>
    <w:rsid w:val="00F027C3"/>
    <w:rsid w:val="00F03022"/>
    <w:rsid w:val="00F0620F"/>
    <w:rsid w:val="00F07E4C"/>
    <w:rsid w:val="00F106B0"/>
    <w:rsid w:val="00F1513C"/>
    <w:rsid w:val="00F16905"/>
    <w:rsid w:val="00F233A0"/>
    <w:rsid w:val="00F2431D"/>
    <w:rsid w:val="00F263FD"/>
    <w:rsid w:val="00F367E2"/>
    <w:rsid w:val="00F373E8"/>
    <w:rsid w:val="00F4066D"/>
    <w:rsid w:val="00F4248D"/>
    <w:rsid w:val="00F46018"/>
    <w:rsid w:val="00F464A4"/>
    <w:rsid w:val="00F466C1"/>
    <w:rsid w:val="00F47043"/>
    <w:rsid w:val="00F47506"/>
    <w:rsid w:val="00F52F87"/>
    <w:rsid w:val="00F5440C"/>
    <w:rsid w:val="00F558FC"/>
    <w:rsid w:val="00F5590F"/>
    <w:rsid w:val="00F56CDF"/>
    <w:rsid w:val="00F57B29"/>
    <w:rsid w:val="00F61981"/>
    <w:rsid w:val="00F6686F"/>
    <w:rsid w:val="00F6696F"/>
    <w:rsid w:val="00F67CF3"/>
    <w:rsid w:val="00F727AE"/>
    <w:rsid w:val="00F72B89"/>
    <w:rsid w:val="00F73A11"/>
    <w:rsid w:val="00F74031"/>
    <w:rsid w:val="00F75765"/>
    <w:rsid w:val="00F772A5"/>
    <w:rsid w:val="00F80FC9"/>
    <w:rsid w:val="00F82880"/>
    <w:rsid w:val="00F829D8"/>
    <w:rsid w:val="00F833BD"/>
    <w:rsid w:val="00F83FEC"/>
    <w:rsid w:val="00F8462E"/>
    <w:rsid w:val="00F901AE"/>
    <w:rsid w:val="00F9156F"/>
    <w:rsid w:val="00F91F2B"/>
    <w:rsid w:val="00F92E55"/>
    <w:rsid w:val="00F935DC"/>
    <w:rsid w:val="00F93CF7"/>
    <w:rsid w:val="00F94C0E"/>
    <w:rsid w:val="00F94F22"/>
    <w:rsid w:val="00FA240D"/>
    <w:rsid w:val="00FA287C"/>
    <w:rsid w:val="00FA2A7F"/>
    <w:rsid w:val="00FA3A43"/>
    <w:rsid w:val="00FA41AD"/>
    <w:rsid w:val="00FB177B"/>
    <w:rsid w:val="00FB20BC"/>
    <w:rsid w:val="00FB3656"/>
    <w:rsid w:val="00FB3FCE"/>
    <w:rsid w:val="00FB5B7A"/>
    <w:rsid w:val="00FB74B3"/>
    <w:rsid w:val="00FC2097"/>
    <w:rsid w:val="00FC2E75"/>
    <w:rsid w:val="00FC468E"/>
    <w:rsid w:val="00FC50FE"/>
    <w:rsid w:val="00FC5DE4"/>
    <w:rsid w:val="00FC617F"/>
    <w:rsid w:val="00FD0112"/>
    <w:rsid w:val="00FD05F1"/>
    <w:rsid w:val="00FD0B70"/>
    <w:rsid w:val="00FD180D"/>
    <w:rsid w:val="00FD26B6"/>
    <w:rsid w:val="00FD6AB5"/>
    <w:rsid w:val="00FD7ED9"/>
    <w:rsid w:val="00FE79EC"/>
    <w:rsid w:val="00FF03A0"/>
    <w:rsid w:val="00FF3121"/>
    <w:rsid w:val="00FF779C"/>
    <w:rsid w:val="00FF796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6F33"/>
    <w:pPr>
      <w:jc w:val="both"/>
    </w:pPr>
    <w:rPr>
      <w:rFonts w:ascii="Arial" w:hAnsi="Arial"/>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4867C8"/>
    <w:pPr>
      <w:keepNext/>
      <w:keepLines/>
      <w:spacing w:before="200" w:after="0"/>
      <w:outlineLvl w:val="3"/>
    </w:pPr>
    <w:rPr>
      <w:rFonts w:eastAsiaTheme="majorEastAsia" w:cstheme="majorBidi"/>
      <w:b/>
      <w:bCs/>
      <w:iCs/>
      <w:lang w:val="en-GB"/>
    </w:rPr>
  </w:style>
  <w:style w:type="paragraph" w:styleId="Ttulo5">
    <w:name w:val="heading 5"/>
    <w:basedOn w:val="Normal"/>
    <w:next w:val="Normal"/>
    <w:link w:val="Ttulo5Char"/>
    <w:uiPriority w:val="9"/>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4867C8"/>
    <w:rPr>
      <w:rFonts w:ascii="Arial" w:eastAsiaTheme="majorEastAsia" w:hAnsi="Arial" w:cstheme="majorBidi"/>
      <w:b/>
      <w:bCs/>
      <w:iCs/>
      <w:lang w:val="en-GB"/>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7B542D"/>
    <w:pPr>
      <w:tabs>
        <w:tab w:val="left" w:pos="880"/>
        <w:tab w:val="right" w:leader="dot" w:pos="9061"/>
      </w:tabs>
      <w:spacing w:after="120"/>
      <w:ind w:left="221"/>
      <w:jc w:val="left"/>
    </w:pPr>
    <w:rPr>
      <w:iCs/>
      <w:szCs w:val="20"/>
    </w:rPr>
  </w:style>
  <w:style w:type="paragraph" w:styleId="Sumrio1">
    <w:name w:val="toc 1"/>
    <w:basedOn w:val="Normal"/>
    <w:next w:val="Normal"/>
    <w:autoRedefine/>
    <w:uiPriority w:val="39"/>
    <w:unhideWhenUsed/>
    <w:rsid w:val="007B542D"/>
    <w:pPr>
      <w:spacing w:after="120"/>
      <w:jc w:val="left"/>
    </w:pPr>
    <w:rPr>
      <w:bCs/>
      <w:szCs w:val="20"/>
    </w:r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7B542D"/>
    <w:pPr>
      <w:tabs>
        <w:tab w:val="left" w:pos="1100"/>
        <w:tab w:val="right" w:leader="dot" w:pos="9061"/>
      </w:tabs>
      <w:spacing w:after="120"/>
      <w:ind w:left="442"/>
      <w:jc w:val="left"/>
    </w:pPr>
    <w:rPr>
      <w:szCs w:val="20"/>
    </w:rPr>
  </w:style>
  <w:style w:type="table" w:styleId="Tabelacomgrade">
    <w:name w:val="Table Grid"/>
    <w:basedOn w:val="Tabelanormal"/>
    <w:uiPriority w:val="59"/>
    <w:rsid w:val="007E69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7E69D1"/>
    <w:rPr>
      <w:b/>
      <w:bCs/>
    </w:rPr>
  </w:style>
  <w:style w:type="paragraph" w:styleId="MapadoDocumento">
    <w:name w:val="Document Map"/>
    <w:basedOn w:val="Normal"/>
    <w:link w:val="MapadoDocumentoChar"/>
    <w:uiPriority w:val="99"/>
    <w:semiHidden/>
    <w:unhideWhenUsed/>
    <w:rsid w:val="002A186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2A1866"/>
    <w:rPr>
      <w:rFonts w:ascii="Tahoma" w:hAnsi="Tahoma" w:cs="Tahoma"/>
      <w:sz w:val="16"/>
      <w:szCs w:val="16"/>
    </w:rPr>
  </w:style>
  <w:style w:type="character" w:customStyle="1" w:styleId="apple-converted-space">
    <w:name w:val="apple-converted-space"/>
    <w:basedOn w:val="Fontepargpadro"/>
    <w:rsid w:val="00F4248D"/>
  </w:style>
  <w:style w:type="character" w:customStyle="1" w:styleId="igahtyqnyg8b">
    <w:name w:val="igahtyqnyg8b"/>
    <w:basedOn w:val="Fontepargpadro"/>
    <w:rsid w:val="00F4248D"/>
  </w:style>
  <w:style w:type="character" w:customStyle="1" w:styleId="tfox9391fri">
    <w:name w:val="tfox9391fri"/>
    <w:basedOn w:val="Fontepargpadro"/>
    <w:rsid w:val="006B2956"/>
  </w:style>
  <w:style w:type="character" w:customStyle="1" w:styleId="systranseg">
    <w:name w:val="systran_seg"/>
    <w:basedOn w:val="Fontepargpadro"/>
    <w:rsid w:val="00467C2F"/>
  </w:style>
  <w:style w:type="character" w:customStyle="1" w:styleId="systrantokenword">
    <w:name w:val="systran_token_word"/>
    <w:basedOn w:val="Fontepargpadro"/>
    <w:rsid w:val="00467C2F"/>
  </w:style>
  <w:style w:type="character" w:customStyle="1" w:styleId="systrantokenpunctuation">
    <w:name w:val="systran_token_punctuation"/>
    <w:basedOn w:val="Fontepargpadro"/>
    <w:rsid w:val="00467C2F"/>
  </w:style>
  <w:style w:type="character" w:customStyle="1" w:styleId="systranud">
    <w:name w:val="systran_ud"/>
    <w:basedOn w:val="Fontepargpadro"/>
    <w:rsid w:val="00467C2F"/>
  </w:style>
  <w:style w:type="character" w:customStyle="1" w:styleId="systrantokennumeric">
    <w:name w:val="systran_token_numeric"/>
    <w:basedOn w:val="Fontepargpadro"/>
    <w:rsid w:val="00467C2F"/>
  </w:style>
  <w:style w:type="paragraph" w:customStyle="1" w:styleId="Default">
    <w:name w:val="Default"/>
    <w:rsid w:val="00896043"/>
    <w:pPr>
      <w:autoSpaceDE w:val="0"/>
      <w:autoSpaceDN w:val="0"/>
      <w:adjustRightInd w:val="0"/>
      <w:spacing w:after="0" w:line="240" w:lineRule="auto"/>
    </w:pPr>
    <w:rPr>
      <w:rFonts w:ascii="Arial" w:hAnsi="Arial" w:cs="Arial"/>
      <w:color w:val="000000"/>
      <w:sz w:val="24"/>
      <w:szCs w:val="24"/>
      <w:lang w:val="fr-FR"/>
    </w:rPr>
  </w:style>
  <w:style w:type="paragraph" w:styleId="NormalWeb">
    <w:name w:val="Normal (Web)"/>
    <w:basedOn w:val="Normal"/>
    <w:uiPriority w:val="99"/>
    <w:semiHidden/>
    <w:unhideWhenUsed/>
    <w:rsid w:val="001B5ED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Data">
    <w:name w:val="Date"/>
    <w:basedOn w:val="Normal"/>
    <w:next w:val="Normal"/>
    <w:link w:val="DataChar"/>
    <w:uiPriority w:val="99"/>
    <w:semiHidden/>
    <w:unhideWhenUsed/>
    <w:rsid w:val="003F1E81"/>
  </w:style>
  <w:style w:type="character" w:customStyle="1" w:styleId="DataChar">
    <w:name w:val="Data Char"/>
    <w:basedOn w:val="Fontepargpadro"/>
    <w:link w:val="Data"/>
    <w:uiPriority w:val="99"/>
    <w:semiHidden/>
    <w:rsid w:val="003F1E81"/>
    <w:rPr>
      <w:rFonts w:ascii="Arial" w:hAnsi="Arial"/>
    </w:rPr>
  </w:style>
  <w:style w:type="table" w:styleId="ListaClara-nfase1">
    <w:name w:val="Light List Accent 1"/>
    <w:basedOn w:val="Tabelanormal"/>
    <w:uiPriority w:val="61"/>
    <w:rsid w:val="00AA0BE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3">
    <w:name w:val="Light List Accent 3"/>
    <w:basedOn w:val="Tabelanormal"/>
    <w:uiPriority w:val="61"/>
    <w:rsid w:val="00922BE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dicedeilustraes">
    <w:name w:val="table of figures"/>
    <w:basedOn w:val="Normal"/>
    <w:next w:val="Normal"/>
    <w:uiPriority w:val="99"/>
    <w:unhideWhenUsed/>
    <w:rsid w:val="00DA7483"/>
    <w:pPr>
      <w:spacing w:after="0"/>
    </w:pPr>
  </w:style>
  <w:style w:type="paragraph" w:styleId="Sumrio4">
    <w:name w:val="toc 4"/>
    <w:basedOn w:val="Normal"/>
    <w:next w:val="Normal"/>
    <w:autoRedefine/>
    <w:uiPriority w:val="39"/>
    <w:unhideWhenUsed/>
    <w:rsid w:val="007B542D"/>
    <w:pPr>
      <w:spacing w:after="120"/>
      <w:ind w:left="658"/>
      <w:jc w:val="left"/>
    </w:pPr>
    <w:rPr>
      <w:szCs w:val="20"/>
    </w:rPr>
  </w:style>
  <w:style w:type="paragraph" w:styleId="Sumrio5">
    <w:name w:val="toc 5"/>
    <w:basedOn w:val="Normal"/>
    <w:next w:val="Normal"/>
    <w:autoRedefine/>
    <w:uiPriority w:val="39"/>
    <w:unhideWhenUsed/>
    <w:rsid w:val="00976351"/>
    <w:pPr>
      <w:spacing w:after="0"/>
      <w:ind w:left="880"/>
      <w:jc w:val="left"/>
    </w:pPr>
    <w:rPr>
      <w:rFonts w:asciiTheme="minorHAnsi" w:hAnsiTheme="minorHAnsi"/>
      <w:sz w:val="20"/>
      <w:szCs w:val="20"/>
    </w:rPr>
  </w:style>
  <w:style w:type="paragraph" w:styleId="Sumrio6">
    <w:name w:val="toc 6"/>
    <w:basedOn w:val="Normal"/>
    <w:next w:val="Normal"/>
    <w:autoRedefine/>
    <w:uiPriority w:val="39"/>
    <w:unhideWhenUsed/>
    <w:rsid w:val="00976351"/>
    <w:pPr>
      <w:spacing w:after="0"/>
      <w:ind w:left="1100"/>
      <w:jc w:val="left"/>
    </w:pPr>
    <w:rPr>
      <w:rFonts w:asciiTheme="minorHAnsi" w:hAnsiTheme="minorHAnsi"/>
      <w:sz w:val="20"/>
      <w:szCs w:val="20"/>
    </w:rPr>
  </w:style>
  <w:style w:type="paragraph" w:styleId="Sumrio7">
    <w:name w:val="toc 7"/>
    <w:basedOn w:val="Normal"/>
    <w:next w:val="Normal"/>
    <w:autoRedefine/>
    <w:uiPriority w:val="39"/>
    <w:unhideWhenUsed/>
    <w:rsid w:val="00976351"/>
    <w:pPr>
      <w:spacing w:after="0"/>
      <w:ind w:left="1320"/>
      <w:jc w:val="left"/>
    </w:pPr>
    <w:rPr>
      <w:rFonts w:asciiTheme="minorHAnsi" w:hAnsiTheme="minorHAnsi"/>
      <w:sz w:val="20"/>
      <w:szCs w:val="20"/>
    </w:rPr>
  </w:style>
  <w:style w:type="paragraph" w:styleId="Sumrio8">
    <w:name w:val="toc 8"/>
    <w:basedOn w:val="Normal"/>
    <w:next w:val="Normal"/>
    <w:autoRedefine/>
    <w:uiPriority w:val="39"/>
    <w:unhideWhenUsed/>
    <w:rsid w:val="00976351"/>
    <w:pPr>
      <w:spacing w:after="0"/>
      <w:ind w:left="1540"/>
      <w:jc w:val="left"/>
    </w:pPr>
    <w:rPr>
      <w:rFonts w:asciiTheme="minorHAnsi" w:hAnsiTheme="minorHAnsi"/>
      <w:sz w:val="20"/>
      <w:szCs w:val="20"/>
    </w:rPr>
  </w:style>
  <w:style w:type="paragraph" w:styleId="Sumrio9">
    <w:name w:val="toc 9"/>
    <w:basedOn w:val="Normal"/>
    <w:next w:val="Normal"/>
    <w:autoRedefine/>
    <w:uiPriority w:val="39"/>
    <w:unhideWhenUsed/>
    <w:rsid w:val="00976351"/>
    <w:pPr>
      <w:spacing w:after="0"/>
      <w:ind w:left="1760"/>
      <w:jc w:val="left"/>
    </w:pPr>
    <w:rPr>
      <w:rFonts w:asciiTheme="minorHAnsi" w:hAnsiTheme="minorHAnsi"/>
      <w:sz w:val="20"/>
      <w:szCs w:val="20"/>
    </w:rPr>
  </w:style>
  <w:style w:type="character" w:styleId="Refdecomentrio">
    <w:name w:val="annotation reference"/>
    <w:basedOn w:val="Fontepargpadro"/>
    <w:uiPriority w:val="99"/>
    <w:semiHidden/>
    <w:unhideWhenUsed/>
    <w:rsid w:val="00833305"/>
    <w:rPr>
      <w:sz w:val="16"/>
      <w:szCs w:val="16"/>
    </w:rPr>
  </w:style>
  <w:style w:type="paragraph" w:styleId="Textodecomentrio">
    <w:name w:val="annotation text"/>
    <w:basedOn w:val="Normal"/>
    <w:link w:val="TextodecomentrioChar"/>
    <w:uiPriority w:val="99"/>
    <w:semiHidden/>
    <w:unhideWhenUsed/>
    <w:rsid w:val="008333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33305"/>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833305"/>
    <w:rPr>
      <w:b/>
      <w:bCs/>
    </w:rPr>
  </w:style>
  <w:style w:type="character" w:customStyle="1" w:styleId="AssuntodocomentrioChar">
    <w:name w:val="Assunto do comentário Char"/>
    <w:basedOn w:val="TextodecomentrioChar"/>
    <w:link w:val="Assuntodocomentrio"/>
    <w:uiPriority w:val="99"/>
    <w:semiHidden/>
    <w:rsid w:val="00833305"/>
    <w:rPr>
      <w:rFonts w:ascii="Arial" w:hAnsi="Arial"/>
      <w:b/>
      <w:bCs/>
      <w:sz w:val="20"/>
      <w:szCs w:val="20"/>
    </w:rPr>
  </w:style>
  <w:style w:type="paragraph" w:styleId="Textodenotaderodap">
    <w:name w:val="footnote text"/>
    <w:basedOn w:val="Normal"/>
    <w:link w:val="TextodenotaderodapChar"/>
    <w:uiPriority w:val="99"/>
    <w:semiHidden/>
    <w:unhideWhenUsed/>
    <w:rsid w:val="009775A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775A6"/>
    <w:rPr>
      <w:rFonts w:ascii="Arial" w:hAnsi="Arial"/>
      <w:sz w:val="20"/>
      <w:szCs w:val="20"/>
    </w:rPr>
  </w:style>
  <w:style w:type="character" w:styleId="Refdenotaderodap">
    <w:name w:val="footnote reference"/>
    <w:basedOn w:val="Fontepargpadro"/>
    <w:uiPriority w:val="99"/>
    <w:semiHidden/>
    <w:unhideWhenUsed/>
    <w:rsid w:val="009775A6"/>
    <w:rPr>
      <w:vertAlign w:val="superscript"/>
    </w:rPr>
  </w:style>
  <w:style w:type="character" w:styleId="HiperlinkVisitado">
    <w:name w:val="FollowedHyperlink"/>
    <w:basedOn w:val="Fontepargpadro"/>
    <w:uiPriority w:val="99"/>
    <w:semiHidden/>
    <w:unhideWhenUsed/>
    <w:rsid w:val="00990B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6F33"/>
    <w:pPr>
      <w:jc w:val="both"/>
    </w:pPr>
    <w:rPr>
      <w:rFonts w:ascii="Arial" w:hAnsi="Arial"/>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4867C8"/>
    <w:pPr>
      <w:keepNext/>
      <w:keepLines/>
      <w:spacing w:before="200" w:after="0"/>
      <w:outlineLvl w:val="3"/>
    </w:pPr>
    <w:rPr>
      <w:rFonts w:eastAsiaTheme="majorEastAsia" w:cstheme="majorBidi"/>
      <w:b/>
      <w:bCs/>
      <w:iCs/>
      <w:lang w:val="en-GB"/>
    </w:rPr>
  </w:style>
  <w:style w:type="paragraph" w:styleId="Ttulo5">
    <w:name w:val="heading 5"/>
    <w:basedOn w:val="Normal"/>
    <w:next w:val="Normal"/>
    <w:link w:val="Ttulo5Char"/>
    <w:uiPriority w:val="9"/>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4867C8"/>
    <w:rPr>
      <w:rFonts w:ascii="Arial" w:eastAsiaTheme="majorEastAsia" w:hAnsi="Arial" w:cstheme="majorBidi"/>
      <w:b/>
      <w:bCs/>
      <w:iCs/>
      <w:lang w:val="en-GB"/>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7B542D"/>
    <w:pPr>
      <w:tabs>
        <w:tab w:val="left" w:pos="880"/>
        <w:tab w:val="right" w:leader="dot" w:pos="9061"/>
      </w:tabs>
      <w:spacing w:after="120"/>
      <w:ind w:left="221"/>
      <w:jc w:val="left"/>
    </w:pPr>
    <w:rPr>
      <w:iCs/>
      <w:szCs w:val="20"/>
    </w:rPr>
  </w:style>
  <w:style w:type="paragraph" w:styleId="Sumrio1">
    <w:name w:val="toc 1"/>
    <w:basedOn w:val="Normal"/>
    <w:next w:val="Normal"/>
    <w:autoRedefine/>
    <w:uiPriority w:val="39"/>
    <w:unhideWhenUsed/>
    <w:rsid w:val="007B542D"/>
    <w:pPr>
      <w:spacing w:after="120"/>
      <w:jc w:val="left"/>
    </w:pPr>
    <w:rPr>
      <w:bCs/>
      <w:szCs w:val="20"/>
    </w:r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7B542D"/>
    <w:pPr>
      <w:tabs>
        <w:tab w:val="left" w:pos="1100"/>
        <w:tab w:val="right" w:leader="dot" w:pos="9061"/>
      </w:tabs>
      <w:spacing w:after="120"/>
      <w:ind w:left="442"/>
      <w:jc w:val="left"/>
    </w:pPr>
    <w:rPr>
      <w:szCs w:val="20"/>
    </w:rPr>
  </w:style>
  <w:style w:type="table" w:styleId="Tabelacomgrade">
    <w:name w:val="Table Grid"/>
    <w:basedOn w:val="Tabelanormal"/>
    <w:uiPriority w:val="59"/>
    <w:rsid w:val="007E69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7E69D1"/>
    <w:rPr>
      <w:b/>
      <w:bCs/>
    </w:rPr>
  </w:style>
  <w:style w:type="paragraph" w:styleId="MapadoDocumento">
    <w:name w:val="Document Map"/>
    <w:basedOn w:val="Normal"/>
    <w:link w:val="MapadoDocumentoChar"/>
    <w:uiPriority w:val="99"/>
    <w:semiHidden/>
    <w:unhideWhenUsed/>
    <w:rsid w:val="002A186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2A1866"/>
    <w:rPr>
      <w:rFonts w:ascii="Tahoma" w:hAnsi="Tahoma" w:cs="Tahoma"/>
      <w:sz w:val="16"/>
      <w:szCs w:val="16"/>
    </w:rPr>
  </w:style>
  <w:style w:type="character" w:customStyle="1" w:styleId="apple-converted-space">
    <w:name w:val="apple-converted-space"/>
    <w:basedOn w:val="Fontepargpadro"/>
    <w:rsid w:val="00F4248D"/>
  </w:style>
  <w:style w:type="character" w:customStyle="1" w:styleId="igahtyqnyg8b">
    <w:name w:val="igahtyqnyg8b"/>
    <w:basedOn w:val="Fontepargpadro"/>
    <w:rsid w:val="00F4248D"/>
  </w:style>
  <w:style w:type="character" w:customStyle="1" w:styleId="tfox9391fri">
    <w:name w:val="tfox9391fri"/>
    <w:basedOn w:val="Fontepargpadro"/>
    <w:rsid w:val="006B2956"/>
  </w:style>
  <w:style w:type="character" w:customStyle="1" w:styleId="systranseg">
    <w:name w:val="systran_seg"/>
    <w:basedOn w:val="Fontepargpadro"/>
    <w:rsid w:val="00467C2F"/>
  </w:style>
  <w:style w:type="character" w:customStyle="1" w:styleId="systrantokenword">
    <w:name w:val="systran_token_word"/>
    <w:basedOn w:val="Fontepargpadro"/>
    <w:rsid w:val="00467C2F"/>
  </w:style>
  <w:style w:type="character" w:customStyle="1" w:styleId="systrantokenpunctuation">
    <w:name w:val="systran_token_punctuation"/>
    <w:basedOn w:val="Fontepargpadro"/>
    <w:rsid w:val="00467C2F"/>
  </w:style>
  <w:style w:type="character" w:customStyle="1" w:styleId="systranud">
    <w:name w:val="systran_ud"/>
    <w:basedOn w:val="Fontepargpadro"/>
    <w:rsid w:val="00467C2F"/>
  </w:style>
  <w:style w:type="character" w:customStyle="1" w:styleId="systrantokennumeric">
    <w:name w:val="systran_token_numeric"/>
    <w:basedOn w:val="Fontepargpadro"/>
    <w:rsid w:val="00467C2F"/>
  </w:style>
  <w:style w:type="paragraph" w:customStyle="1" w:styleId="Default">
    <w:name w:val="Default"/>
    <w:rsid w:val="00896043"/>
    <w:pPr>
      <w:autoSpaceDE w:val="0"/>
      <w:autoSpaceDN w:val="0"/>
      <w:adjustRightInd w:val="0"/>
      <w:spacing w:after="0" w:line="240" w:lineRule="auto"/>
    </w:pPr>
    <w:rPr>
      <w:rFonts w:ascii="Arial" w:hAnsi="Arial" w:cs="Arial"/>
      <w:color w:val="000000"/>
      <w:sz w:val="24"/>
      <w:szCs w:val="24"/>
      <w:lang w:val="fr-FR"/>
    </w:rPr>
  </w:style>
  <w:style w:type="paragraph" w:styleId="NormalWeb">
    <w:name w:val="Normal (Web)"/>
    <w:basedOn w:val="Normal"/>
    <w:uiPriority w:val="99"/>
    <w:semiHidden/>
    <w:unhideWhenUsed/>
    <w:rsid w:val="001B5ED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Data">
    <w:name w:val="Date"/>
    <w:basedOn w:val="Normal"/>
    <w:next w:val="Normal"/>
    <w:link w:val="DataChar"/>
    <w:uiPriority w:val="99"/>
    <w:semiHidden/>
    <w:unhideWhenUsed/>
    <w:rsid w:val="003F1E81"/>
  </w:style>
  <w:style w:type="character" w:customStyle="1" w:styleId="DataChar">
    <w:name w:val="Data Char"/>
    <w:basedOn w:val="Fontepargpadro"/>
    <w:link w:val="Data"/>
    <w:uiPriority w:val="99"/>
    <w:semiHidden/>
    <w:rsid w:val="003F1E81"/>
    <w:rPr>
      <w:rFonts w:ascii="Arial" w:hAnsi="Arial"/>
    </w:rPr>
  </w:style>
  <w:style w:type="table" w:styleId="ListaClara-nfase1">
    <w:name w:val="Light List Accent 1"/>
    <w:basedOn w:val="Tabelanormal"/>
    <w:uiPriority w:val="61"/>
    <w:rsid w:val="00AA0BE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3">
    <w:name w:val="Light List Accent 3"/>
    <w:basedOn w:val="Tabelanormal"/>
    <w:uiPriority w:val="61"/>
    <w:rsid w:val="00922BE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dicedeilustraes">
    <w:name w:val="table of figures"/>
    <w:basedOn w:val="Normal"/>
    <w:next w:val="Normal"/>
    <w:uiPriority w:val="99"/>
    <w:unhideWhenUsed/>
    <w:rsid w:val="00DA7483"/>
    <w:pPr>
      <w:spacing w:after="0"/>
    </w:pPr>
  </w:style>
  <w:style w:type="paragraph" w:styleId="Sumrio4">
    <w:name w:val="toc 4"/>
    <w:basedOn w:val="Normal"/>
    <w:next w:val="Normal"/>
    <w:autoRedefine/>
    <w:uiPriority w:val="39"/>
    <w:unhideWhenUsed/>
    <w:rsid w:val="007B542D"/>
    <w:pPr>
      <w:spacing w:after="120"/>
      <w:ind w:left="658"/>
      <w:jc w:val="left"/>
    </w:pPr>
    <w:rPr>
      <w:szCs w:val="20"/>
    </w:rPr>
  </w:style>
  <w:style w:type="paragraph" w:styleId="Sumrio5">
    <w:name w:val="toc 5"/>
    <w:basedOn w:val="Normal"/>
    <w:next w:val="Normal"/>
    <w:autoRedefine/>
    <w:uiPriority w:val="39"/>
    <w:unhideWhenUsed/>
    <w:rsid w:val="00976351"/>
    <w:pPr>
      <w:spacing w:after="0"/>
      <w:ind w:left="880"/>
      <w:jc w:val="left"/>
    </w:pPr>
    <w:rPr>
      <w:rFonts w:asciiTheme="minorHAnsi" w:hAnsiTheme="minorHAnsi"/>
      <w:sz w:val="20"/>
      <w:szCs w:val="20"/>
    </w:rPr>
  </w:style>
  <w:style w:type="paragraph" w:styleId="Sumrio6">
    <w:name w:val="toc 6"/>
    <w:basedOn w:val="Normal"/>
    <w:next w:val="Normal"/>
    <w:autoRedefine/>
    <w:uiPriority w:val="39"/>
    <w:unhideWhenUsed/>
    <w:rsid w:val="00976351"/>
    <w:pPr>
      <w:spacing w:after="0"/>
      <w:ind w:left="1100"/>
      <w:jc w:val="left"/>
    </w:pPr>
    <w:rPr>
      <w:rFonts w:asciiTheme="minorHAnsi" w:hAnsiTheme="minorHAnsi"/>
      <w:sz w:val="20"/>
      <w:szCs w:val="20"/>
    </w:rPr>
  </w:style>
  <w:style w:type="paragraph" w:styleId="Sumrio7">
    <w:name w:val="toc 7"/>
    <w:basedOn w:val="Normal"/>
    <w:next w:val="Normal"/>
    <w:autoRedefine/>
    <w:uiPriority w:val="39"/>
    <w:unhideWhenUsed/>
    <w:rsid w:val="00976351"/>
    <w:pPr>
      <w:spacing w:after="0"/>
      <w:ind w:left="1320"/>
      <w:jc w:val="left"/>
    </w:pPr>
    <w:rPr>
      <w:rFonts w:asciiTheme="minorHAnsi" w:hAnsiTheme="minorHAnsi"/>
      <w:sz w:val="20"/>
      <w:szCs w:val="20"/>
    </w:rPr>
  </w:style>
  <w:style w:type="paragraph" w:styleId="Sumrio8">
    <w:name w:val="toc 8"/>
    <w:basedOn w:val="Normal"/>
    <w:next w:val="Normal"/>
    <w:autoRedefine/>
    <w:uiPriority w:val="39"/>
    <w:unhideWhenUsed/>
    <w:rsid w:val="00976351"/>
    <w:pPr>
      <w:spacing w:after="0"/>
      <w:ind w:left="1540"/>
      <w:jc w:val="left"/>
    </w:pPr>
    <w:rPr>
      <w:rFonts w:asciiTheme="minorHAnsi" w:hAnsiTheme="minorHAnsi"/>
      <w:sz w:val="20"/>
      <w:szCs w:val="20"/>
    </w:rPr>
  </w:style>
  <w:style w:type="paragraph" w:styleId="Sumrio9">
    <w:name w:val="toc 9"/>
    <w:basedOn w:val="Normal"/>
    <w:next w:val="Normal"/>
    <w:autoRedefine/>
    <w:uiPriority w:val="39"/>
    <w:unhideWhenUsed/>
    <w:rsid w:val="00976351"/>
    <w:pPr>
      <w:spacing w:after="0"/>
      <w:ind w:left="1760"/>
      <w:jc w:val="left"/>
    </w:pPr>
    <w:rPr>
      <w:rFonts w:asciiTheme="minorHAnsi" w:hAnsiTheme="minorHAnsi"/>
      <w:sz w:val="20"/>
      <w:szCs w:val="20"/>
    </w:rPr>
  </w:style>
  <w:style w:type="character" w:styleId="Refdecomentrio">
    <w:name w:val="annotation reference"/>
    <w:basedOn w:val="Fontepargpadro"/>
    <w:uiPriority w:val="99"/>
    <w:semiHidden/>
    <w:unhideWhenUsed/>
    <w:rsid w:val="00833305"/>
    <w:rPr>
      <w:sz w:val="16"/>
      <w:szCs w:val="16"/>
    </w:rPr>
  </w:style>
  <w:style w:type="paragraph" w:styleId="Textodecomentrio">
    <w:name w:val="annotation text"/>
    <w:basedOn w:val="Normal"/>
    <w:link w:val="TextodecomentrioChar"/>
    <w:uiPriority w:val="99"/>
    <w:semiHidden/>
    <w:unhideWhenUsed/>
    <w:rsid w:val="008333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33305"/>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833305"/>
    <w:rPr>
      <w:b/>
      <w:bCs/>
    </w:rPr>
  </w:style>
  <w:style w:type="character" w:customStyle="1" w:styleId="AssuntodocomentrioChar">
    <w:name w:val="Assunto do comentário Char"/>
    <w:basedOn w:val="TextodecomentrioChar"/>
    <w:link w:val="Assuntodocomentrio"/>
    <w:uiPriority w:val="99"/>
    <w:semiHidden/>
    <w:rsid w:val="00833305"/>
    <w:rPr>
      <w:rFonts w:ascii="Arial" w:hAnsi="Arial"/>
      <w:b/>
      <w:bCs/>
      <w:sz w:val="20"/>
      <w:szCs w:val="20"/>
    </w:rPr>
  </w:style>
  <w:style w:type="paragraph" w:styleId="Textodenotaderodap">
    <w:name w:val="footnote text"/>
    <w:basedOn w:val="Normal"/>
    <w:link w:val="TextodenotaderodapChar"/>
    <w:uiPriority w:val="99"/>
    <w:semiHidden/>
    <w:unhideWhenUsed/>
    <w:rsid w:val="009775A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775A6"/>
    <w:rPr>
      <w:rFonts w:ascii="Arial" w:hAnsi="Arial"/>
      <w:sz w:val="20"/>
      <w:szCs w:val="20"/>
    </w:rPr>
  </w:style>
  <w:style w:type="character" w:styleId="Refdenotaderodap">
    <w:name w:val="footnote reference"/>
    <w:basedOn w:val="Fontepargpadro"/>
    <w:uiPriority w:val="99"/>
    <w:semiHidden/>
    <w:unhideWhenUsed/>
    <w:rsid w:val="009775A6"/>
    <w:rPr>
      <w:vertAlign w:val="superscript"/>
    </w:rPr>
  </w:style>
  <w:style w:type="character" w:styleId="HiperlinkVisitado">
    <w:name w:val="FollowedHyperlink"/>
    <w:basedOn w:val="Fontepargpadro"/>
    <w:uiPriority w:val="99"/>
    <w:semiHidden/>
    <w:unhideWhenUsed/>
    <w:rsid w:val="00990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1186">
      <w:bodyDiv w:val="1"/>
      <w:marLeft w:val="0"/>
      <w:marRight w:val="0"/>
      <w:marTop w:val="0"/>
      <w:marBottom w:val="0"/>
      <w:divBdr>
        <w:top w:val="none" w:sz="0" w:space="0" w:color="auto"/>
        <w:left w:val="none" w:sz="0" w:space="0" w:color="auto"/>
        <w:bottom w:val="none" w:sz="0" w:space="0" w:color="auto"/>
        <w:right w:val="none" w:sz="0" w:space="0" w:color="auto"/>
      </w:divBdr>
    </w:div>
    <w:div w:id="223490567">
      <w:bodyDiv w:val="1"/>
      <w:marLeft w:val="0"/>
      <w:marRight w:val="0"/>
      <w:marTop w:val="0"/>
      <w:marBottom w:val="0"/>
      <w:divBdr>
        <w:top w:val="none" w:sz="0" w:space="0" w:color="auto"/>
        <w:left w:val="none" w:sz="0" w:space="0" w:color="auto"/>
        <w:bottom w:val="none" w:sz="0" w:space="0" w:color="auto"/>
        <w:right w:val="none" w:sz="0" w:space="0" w:color="auto"/>
      </w:divBdr>
    </w:div>
    <w:div w:id="496773860">
      <w:bodyDiv w:val="1"/>
      <w:marLeft w:val="0"/>
      <w:marRight w:val="0"/>
      <w:marTop w:val="0"/>
      <w:marBottom w:val="0"/>
      <w:divBdr>
        <w:top w:val="none" w:sz="0" w:space="0" w:color="auto"/>
        <w:left w:val="none" w:sz="0" w:space="0" w:color="auto"/>
        <w:bottom w:val="none" w:sz="0" w:space="0" w:color="auto"/>
        <w:right w:val="none" w:sz="0" w:space="0" w:color="auto"/>
      </w:divBdr>
    </w:div>
    <w:div w:id="881751640">
      <w:bodyDiv w:val="1"/>
      <w:marLeft w:val="0"/>
      <w:marRight w:val="0"/>
      <w:marTop w:val="0"/>
      <w:marBottom w:val="0"/>
      <w:divBdr>
        <w:top w:val="none" w:sz="0" w:space="0" w:color="auto"/>
        <w:left w:val="none" w:sz="0" w:space="0" w:color="auto"/>
        <w:bottom w:val="none" w:sz="0" w:space="0" w:color="auto"/>
        <w:right w:val="none" w:sz="0" w:space="0" w:color="auto"/>
      </w:divBdr>
    </w:div>
    <w:div w:id="1222981137">
      <w:bodyDiv w:val="1"/>
      <w:marLeft w:val="0"/>
      <w:marRight w:val="0"/>
      <w:marTop w:val="0"/>
      <w:marBottom w:val="0"/>
      <w:divBdr>
        <w:top w:val="none" w:sz="0" w:space="0" w:color="auto"/>
        <w:left w:val="none" w:sz="0" w:space="0" w:color="auto"/>
        <w:bottom w:val="none" w:sz="0" w:space="0" w:color="auto"/>
        <w:right w:val="none" w:sz="0" w:space="0" w:color="auto"/>
      </w:divBdr>
    </w:div>
    <w:div w:id="1947036677">
      <w:bodyDiv w:val="1"/>
      <w:marLeft w:val="0"/>
      <w:marRight w:val="0"/>
      <w:marTop w:val="0"/>
      <w:marBottom w:val="0"/>
      <w:divBdr>
        <w:top w:val="none" w:sz="0" w:space="0" w:color="auto"/>
        <w:left w:val="none" w:sz="0" w:space="0" w:color="auto"/>
        <w:bottom w:val="none" w:sz="0" w:space="0" w:color="auto"/>
        <w:right w:val="none" w:sz="0" w:space="0" w:color="auto"/>
      </w:divBdr>
      <w:divsChild>
        <w:div w:id="1124082665">
          <w:marLeft w:val="547"/>
          <w:marRight w:val="0"/>
          <w:marTop w:val="77"/>
          <w:marBottom w:val="0"/>
          <w:divBdr>
            <w:top w:val="none" w:sz="0" w:space="0" w:color="auto"/>
            <w:left w:val="none" w:sz="0" w:space="0" w:color="auto"/>
            <w:bottom w:val="none" w:sz="0" w:space="0" w:color="auto"/>
            <w:right w:val="none" w:sz="0" w:space="0" w:color="auto"/>
          </w:divBdr>
        </w:div>
        <w:div w:id="790443605">
          <w:marLeft w:val="547"/>
          <w:marRight w:val="0"/>
          <w:marTop w:val="77"/>
          <w:marBottom w:val="0"/>
          <w:divBdr>
            <w:top w:val="none" w:sz="0" w:space="0" w:color="auto"/>
            <w:left w:val="none" w:sz="0" w:space="0" w:color="auto"/>
            <w:bottom w:val="none" w:sz="0" w:space="0" w:color="auto"/>
            <w:right w:val="none" w:sz="0" w:space="0" w:color="auto"/>
          </w:divBdr>
        </w:div>
        <w:div w:id="1657027320">
          <w:marLeft w:val="547"/>
          <w:marRight w:val="0"/>
          <w:marTop w:val="77"/>
          <w:marBottom w:val="0"/>
          <w:divBdr>
            <w:top w:val="none" w:sz="0" w:space="0" w:color="auto"/>
            <w:left w:val="none" w:sz="0" w:space="0" w:color="auto"/>
            <w:bottom w:val="none" w:sz="0" w:space="0" w:color="auto"/>
            <w:right w:val="none" w:sz="0" w:space="0" w:color="auto"/>
          </w:divBdr>
        </w:div>
        <w:div w:id="1528983847">
          <w:marLeft w:val="547"/>
          <w:marRight w:val="0"/>
          <w:marTop w:val="77"/>
          <w:marBottom w:val="0"/>
          <w:divBdr>
            <w:top w:val="none" w:sz="0" w:space="0" w:color="auto"/>
            <w:left w:val="none" w:sz="0" w:space="0" w:color="auto"/>
            <w:bottom w:val="none" w:sz="0" w:space="0" w:color="auto"/>
            <w:right w:val="none" w:sz="0" w:space="0" w:color="auto"/>
          </w:divBdr>
        </w:div>
        <w:div w:id="337199091">
          <w:marLeft w:val="547"/>
          <w:marRight w:val="0"/>
          <w:marTop w:val="77"/>
          <w:marBottom w:val="0"/>
          <w:divBdr>
            <w:top w:val="none" w:sz="0" w:space="0" w:color="auto"/>
            <w:left w:val="none" w:sz="0" w:space="0" w:color="auto"/>
            <w:bottom w:val="none" w:sz="0" w:space="0" w:color="auto"/>
            <w:right w:val="none" w:sz="0" w:space="0" w:color="auto"/>
          </w:divBdr>
        </w:div>
        <w:div w:id="1429542113">
          <w:marLeft w:val="547"/>
          <w:marRight w:val="0"/>
          <w:marTop w:val="77"/>
          <w:marBottom w:val="0"/>
          <w:divBdr>
            <w:top w:val="none" w:sz="0" w:space="0" w:color="auto"/>
            <w:left w:val="none" w:sz="0" w:space="0" w:color="auto"/>
            <w:bottom w:val="none" w:sz="0" w:space="0" w:color="auto"/>
            <w:right w:val="none" w:sz="0" w:space="0" w:color="auto"/>
          </w:divBdr>
        </w:div>
        <w:div w:id="192153664">
          <w:marLeft w:val="547"/>
          <w:marRight w:val="0"/>
          <w:marTop w:val="77"/>
          <w:marBottom w:val="0"/>
          <w:divBdr>
            <w:top w:val="none" w:sz="0" w:space="0" w:color="auto"/>
            <w:left w:val="none" w:sz="0" w:space="0" w:color="auto"/>
            <w:bottom w:val="none" w:sz="0" w:space="0" w:color="auto"/>
            <w:right w:val="none" w:sz="0" w:space="0" w:color="auto"/>
          </w:divBdr>
        </w:div>
        <w:div w:id="302082964">
          <w:marLeft w:val="547"/>
          <w:marRight w:val="0"/>
          <w:marTop w:val="77"/>
          <w:marBottom w:val="0"/>
          <w:divBdr>
            <w:top w:val="none" w:sz="0" w:space="0" w:color="auto"/>
            <w:left w:val="none" w:sz="0" w:space="0" w:color="auto"/>
            <w:bottom w:val="none" w:sz="0" w:space="0" w:color="auto"/>
            <w:right w:val="none" w:sz="0" w:space="0" w:color="auto"/>
          </w:divBdr>
        </w:div>
        <w:div w:id="1185902059">
          <w:marLeft w:val="547"/>
          <w:marRight w:val="0"/>
          <w:marTop w:val="77"/>
          <w:marBottom w:val="0"/>
          <w:divBdr>
            <w:top w:val="none" w:sz="0" w:space="0" w:color="auto"/>
            <w:left w:val="none" w:sz="0" w:space="0" w:color="auto"/>
            <w:bottom w:val="none" w:sz="0" w:space="0" w:color="auto"/>
            <w:right w:val="none" w:sz="0" w:space="0" w:color="auto"/>
          </w:divBdr>
        </w:div>
      </w:divsChild>
    </w:div>
    <w:div w:id="1992174168">
      <w:bodyDiv w:val="1"/>
      <w:marLeft w:val="0"/>
      <w:marRight w:val="0"/>
      <w:marTop w:val="0"/>
      <w:marBottom w:val="0"/>
      <w:divBdr>
        <w:top w:val="none" w:sz="0" w:space="0" w:color="auto"/>
        <w:left w:val="none" w:sz="0" w:space="0" w:color="auto"/>
        <w:bottom w:val="none" w:sz="0" w:space="0" w:color="auto"/>
        <w:right w:val="none" w:sz="0" w:space="0" w:color="auto"/>
      </w:divBdr>
    </w:div>
    <w:div w:id="201440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www.spe.org"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large.stanford.edu/courses/2013/ph240/zaydullin2/doc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yperlink" Target="http://www.agilegeoscience.com/journal/2011/2/23/shale-vs-tight.html"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hyperlink" Target="http://data.worldbank.org/indicator/NY.GDP.NGAS.RT.ZS" TargetMode="External"/><Relationship Id="rId20" Type="http://schemas.openxmlformats.org/officeDocument/2006/relationships/image" Target="media/image12.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CB969-681B-4079-BF29-F1AAD830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60</Pages>
  <Words>16448</Words>
  <Characters>88821</Characters>
  <Application>Microsoft Office Word</Application>
  <DocSecurity>0</DocSecurity>
  <Lines>740</Lines>
  <Paragraphs>210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Petrobras</Company>
  <LinksUpToDate>false</LinksUpToDate>
  <CharactersWithSpaces>105059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WEISSFELD Andres       TENARIS</dc:creator>
  <cp:lastModifiedBy>MARCOS DE FREITAS SUGAYA</cp:lastModifiedBy>
  <cp:revision>30</cp:revision>
  <cp:lastPrinted>2014-12-11T16:45:00Z</cp:lastPrinted>
  <dcterms:created xsi:type="dcterms:W3CDTF">2014-12-18T11:05:00Z</dcterms:created>
  <dcterms:modified xsi:type="dcterms:W3CDTF">2014-12-29T16:28:00Z</dcterms:modified>
</cp:coreProperties>
</file>